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25" w:rsidRPr="00444882" w:rsidRDefault="00DE216A" w:rsidP="00DE216A">
      <w:pPr>
        <w:jc w:val="right"/>
        <w:rPr>
          <w:rFonts w:hint="cs"/>
          <w:b/>
          <w:bCs/>
          <w:sz w:val="36"/>
          <w:szCs w:val="36"/>
          <w:u w:val="single"/>
          <w:rtl/>
        </w:rPr>
      </w:pPr>
      <w:bookmarkStart w:id="0" w:name="_GoBack"/>
      <w:r w:rsidRPr="00444882">
        <w:rPr>
          <w:b/>
          <w:bCs/>
          <w:sz w:val="36"/>
          <w:szCs w:val="36"/>
          <w:u w:val="single"/>
        </w:rPr>
        <w:t>Arthur Miller Quotes</w:t>
      </w:r>
    </w:p>
    <w:bookmarkEnd w:id="0"/>
    <w:p w:rsidR="00DE216A" w:rsidRPr="00DE216A" w:rsidRDefault="00DE216A" w:rsidP="00DE216A">
      <w:pPr>
        <w:jc w:val="right"/>
        <w:rPr>
          <w:rFonts w:hint="cs"/>
          <w:rtl/>
          <w:lang w:val="en"/>
        </w:rPr>
      </w:pPr>
      <w:r>
        <w:rPr>
          <w:rFonts w:ascii="Verdana" w:hAnsi="Verdana"/>
          <w:color w:val="333333"/>
          <w:sz w:val="18"/>
          <w:szCs w:val="18"/>
          <w:lang w:val="en"/>
        </w:rPr>
        <w:t xml:space="preserve">Arthur Miller stands as one of the greatest American playwrights of his time, famous for plays like </w:t>
      </w:r>
      <w:r>
        <w:rPr>
          <w:rFonts w:ascii="Verdana" w:hAnsi="Verdana"/>
          <w:i/>
          <w:iCs/>
          <w:color w:val="333333"/>
          <w:sz w:val="18"/>
          <w:szCs w:val="18"/>
          <w:lang w:val="en"/>
        </w:rPr>
        <w:t>Death of a Salesman</w:t>
      </w:r>
      <w:r>
        <w:rPr>
          <w:rFonts w:ascii="Verdana" w:hAnsi="Verdana"/>
          <w:color w:val="333333"/>
          <w:sz w:val="18"/>
          <w:szCs w:val="18"/>
          <w:lang w:val="en"/>
        </w:rPr>
        <w:t xml:space="preserve"> and </w:t>
      </w:r>
      <w:r>
        <w:rPr>
          <w:rFonts w:ascii="Verdana" w:hAnsi="Verdana"/>
          <w:i/>
          <w:iCs/>
          <w:color w:val="333333"/>
          <w:sz w:val="18"/>
          <w:szCs w:val="18"/>
          <w:lang w:val="en"/>
        </w:rPr>
        <w:t>The Crucible</w:t>
      </w:r>
      <w:r>
        <w:rPr>
          <w:rFonts w:ascii="Verdana" w:hAnsi="Verdana"/>
          <w:color w:val="333333"/>
          <w:sz w:val="18"/>
          <w:szCs w:val="18"/>
          <w:lang w:val="en"/>
        </w:rPr>
        <w:t>. Arthur Miller was a Pulitzer Prize-winning author. Salman Rushdie once called Miller "a man of true moral stature, a rare quality in these degraded days." Here are a few quotes from one of the great American writers, Arthur Miller.</w:t>
      </w:r>
    </w:p>
    <w:tbl>
      <w:tblPr>
        <w:tblW w:w="5000" w:type="pct"/>
        <w:tblCellSpacing w:w="0" w:type="dxa"/>
        <w:tblInd w:w="-67" w:type="dxa"/>
        <w:tblCellMar>
          <w:top w:w="15" w:type="dxa"/>
          <w:left w:w="15" w:type="dxa"/>
          <w:bottom w:w="15" w:type="dxa"/>
          <w:right w:w="15" w:type="dxa"/>
        </w:tblCellMar>
        <w:tblLook w:val="04A0" w:firstRow="1" w:lastRow="0" w:firstColumn="1" w:lastColumn="0" w:noHBand="0" w:noVBand="1"/>
      </w:tblPr>
      <w:tblGrid>
        <w:gridCol w:w="10355"/>
      </w:tblGrid>
      <w:tr w:rsidR="00DE216A" w:rsidRPr="00DE216A" w:rsidTr="0085792A">
        <w:trPr>
          <w:tblCellSpacing w:w="0" w:type="dxa"/>
        </w:trPr>
        <w:tc>
          <w:tcPr>
            <w:tcW w:w="5000" w:type="pct"/>
            <w:shd w:val="clear" w:color="auto" w:fill="EDF1F7"/>
            <w:tcMar>
              <w:top w:w="75" w:type="dxa"/>
              <w:left w:w="75" w:type="dxa"/>
              <w:bottom w:w="75" w:type="dxa"/>
              <w:right w:w="75" w:type="dxa"/>
            </w:tcMar>
            <w:vAlign w:val="center"/>
            <w:hideMark/>
          </w:tcPr>
          <w:p w:rsidR="00DE216A" w:rsidRPr="00DE216A" w:rsidRDefault="00DE216A" w:rsidP="00DE216A">
            <w:pPr>
              <w:bidi w:val="0"/>
              <w:spacing w:before="75" w:after="0" w:line="240" w:lineRule="auto"/>
              <w:jc w:val="both"/>
              <w:rPr>
                <w:rFonts w:ascii="Arial" w:eastAsia="Times New Roman" w:hAnsi="Arial" w:cs="Arial"/>
                <w:color w:val="000000"/>
                <w:sz w:val="18"/>
                <w:szCs w:val="18"/>
              </w:rPr>
            </w:pPr>
            <w:r w:rsidRPr="00DE216A">
              <w:rPr>
                <w:rFonts w:ascii="Arial" w:eastAsia="Times New Roman" w:hAnsi="Arial" w:cs="Arial"/>
                <w:color w:val="003399"/>
                <w:sz w:val="18"/>
                <w:szCs w:val="18"/>
              </w:rPr>
              <w:t>“</w:t>
            </w:r>
            <w:hyperlink r:id="rId6" w:history="1">
              <w:r w:rsidRPr="00DE216A">
                <w:rPr>
                  <w:rFonts w:ascii="Arial" w:eastAsia="Times New Roman" w:hAnsi="Arial" w:cs="Arial"/>
                  <w:color w:val="003399"/>
                  <w:sz w:val="18"/>
                  <w:szCs w:val="18"/>
                </w:rPr>
                <w:t>Maybe all one can do is hope to end up with the right regrets.</w:t>
              </w:r>
            </w:hyperlink>
            <w:r w:rsidRPr="00DE216A">
              <w:rPr>
                <w:rFonts w:ascii="Arial" w:eastAsia="Times New Roman" w:hAnsi="Arial" w:cs="Arial"/>
                <w:color w:val="003399"/>
                <w:sz w:val="18"/>
                <w:szCs w:val="18"/>
              </w:rPr>
              <w:t>”</w:t>
            </w:r>
          </w:p>
        </w:tc>
      </w:tr>
      <w:tr w:rsidR="00DE216A" w:rsidRPr="00DE216A" w:rsidTr="0085792A">
        <w:trPr>
          <w:tblCellSpacing w:w="0" w:type="dxa"/>
        </w:trPr>
        <w:tc>
          <w:tcPr>
            <w:tcW w:w="5000" w:type="pct"/>
            <w:vAlign w:val="center"/>
            <w:hideMark/>
          </w:tcPr>
          <w:p w:rsidR="00DE216A" w:rsidRPr="00DE216A" w:rsidRDefault="00DE216A" w:rsidP="00DE216A">
            <w:pPr>
              <w:bidi w:val="0"/>
              <w:spacing w:before="100" w:beforeAutospacing="1" w:after="100" w:afterAutospacing="1" w:line="240" w:lineRule="auto"/>
              <w:jc w:val="both"/>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1DA1BB20" wp14:editId="6094834E">
                  <wp:extent cx="106045" cy="81915"/>
                  <wp:effectExtent l="0" t="0" r="8255" b="0"/>
                  <wp:docPr id="19" name="Picture 19" descr="http://en.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hinkexist.com/i/sq/as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 cy="81915"/>
                          </a:xfrm>
                          <a:prstGeom prst="rect">
                            <a:avLst/>
                          </a:prstGeom>
                          <a:noFill/>
                          <a:ln>
                            <a:noFill/>
                          </a:ln>
                        </pic:spPr>
                      </pic:pic>
                    </a:graphicData>
                  </a:graphic>
                </wp:inline>
              </w:drawing>
            </w:r>
            <w:r w:rsidRPr="00DE216A">
              <w:rPr>
                <w:rFonts w:ascii="Arial" w:eastAsia="Times New Roman" w:hAnsi="Arial" w:cs="Arial"/>
                <w:color w:val="000000"/>
                <w:sz w:val="18"/>
                <w:szCs w:val="18"/>
              </w:rPr>
              <w:t> </w:t>
            </w:r>
            <w:hyperlink r:id="rId8" w:history="1">
              <w:r w:rsidRPr="00DE216A">
                <w:rPr>
                  <w:rFonts w:ascii="Arial" w:eastAsia="Times New Roman" w:hAnsi="Arial" w:cs="Arial"/>
                  <w:color w:val="003399"/>
                  <w:sz w:val="18"/>
                  <w:szCs w:val="18"/>
                  <w:u w:val="single"/>
                </w:rPr>
                <w:t>Arthur Miller quotes</w:t>
              </w:r>
            </w:hyperlink>
            <w:r w:rsidRPr="00DE216A">
              <w:rPr>
                <w:rFonts w:ascii="Arial" w:eastAsia="Times New Roman" w:hAnsi="Arial" w:cs="Arial"/>
                <w:color w:val="979797"/>
                <w:sz w:val="18"/>
                <w:szCs w:val="18"/>
              </w:rPr>
              <w:t xml:space="preserve"> (</w:t>
            </w:r>
            <w:hyperlink r:id="rId9" w:history="1">
              <w:r w:rsidRPr="00DE216A">
                <w:rPr>
                  <w:rFonts w:ascii="Arial" w:eastAsia="Times New Roman" w:hAnsi="Arial" w:cs="Arial"/>
                  <w:color w:val="979797"/>
                  <w:sz w:val="18"/>
                  <w:szCs w:val="18"/>
                  <w:u w:val="single"/>
                </w:rPr>
                <w:t>American</w:t>
              </w:r>
            </w:hyperlink>
            <w:r w:rsidRPr="00DE216A">
              <w:rPr>
                <w:rFonts w:ascii="Arial" w:eastAsia="Times New Roman" w:hAnsi="Arial" w:cs="Arial"/>
                <w:color w:val="979797"/>
                <w:sz w:val="18"/>
                <w:szCs w:val="18"/>
              </w:rPr>
              <w:t xml:space="preserve"> </w:t>
            </w:r>
            <w:hyperlink r:id="rId10" w:history="1">
              <w:r w:rsidRPr="00DE216A">
                <w:rPr>
                  <w:rFonts w:ascii="Arial" w:eastAsia="Times New Roman" w:hAnsi="Arial" w:cs="Arial"/>
                  <w:color w:val="979797"/>
                  <w:sz w:val="18"/>
                  <w:szCs w:val="18"/>
                  <w:u w:val="single"/>
                </w:rPr>
                <w:t>Playwright</w:t>
              </w:r>
            </w:hyperlink>
            <w:r w:rsidRPr="00DE216A">
              <w:rPr>
                <w:rFonts w:ascii="Arial" w:eastAsia="Times New Roman" w:hAnsi="Arial" w:cs="Arial"/>
                <w:color w:val="979797"/>
                <w:sz w:val="18"/>
                <w:szCs w:val="18"/>
              </w:rPr>
              <w:t xml:space="preserve">, </w:t>
            </w:r>
            <w:hyperlink r:id="rId11" w:history="1">
              <w:r w:rsidRPr="00DE216A">
                <w:rPr>
                  <w:rFonts w:ascii="Arial" w:eastAsia="Times New Roman" w:hAnsi="Arial" w:cs="Arial"/>
                  <w:color w:val="979797"/>
                  <w:sz w:val="18"/>
                  <w:szCs w:val="18"/>
                  <w:u w:val="single"/>
                </w:rPr>
                <w:t>1915</w:t>
              </w:r>
            </w:hyperlink>
            <w:r w:rsidRPr="00DE216A">
              <w:rPr>
                <w:rFonts w:ascii="Arial" w:eastAsia="Times New Roman" w:hAnsi="Arial" w:cs="Arial"/>
                <w:color w:val="979797"/>
                <w:sz w:val="18"/>
                <w:szCs w:val="18"/>
              </w:rPr>
              <w:t>-</w:t>
            </w:r>
            <w:hyperlink r:id="rId12" w:history="1">
              <w:r w:rsidRPr="00DE216A">
                <w:rPr>
                  <w:rFonts w:ascii="Arial" w:eastAsia="Times New Roman" w:hAnsi="Arial" w:cs="Arial"/>
                  <w:color w:val="979797"/>
                  <w:sz w:val="18"/>
                  <w:szCs w:val="18"/>
                  <w:u w:val="single"/>
                </w:rPr>
                <w:t>2005</w:t>
              </w:r>
            </w:hyperlink>
            <w:r w:rsidRPr="00DE216A">
              <w:rPr>
                <w:rFonts w:ascii="Arial" w:eastAsia="Times New Roman" w:hAnsi="Arial" w:cs="Arial"/>
                <w:color w:val="979797"/>
                <w:sz w:val="18"/>
                <w:szCs w:val="18"/>
              </w:rPr>
              <w:t>)</w:t>
            </w:r>
          </w:p>
        </w:tc>
      </w:tr>
      <w:tr w:rsidR="00DE216A" w:rsidRPr="00DE216A" w:rsidTr="0085792A">
        <w:trPr>
          <w:tblCellSpacing w:w="0" w:type="dxa"/>
        </w:trPr>
        <w:tc>
          <w:tcPr>
            <w:tcW w:w="5000" w:type="pct"/>
            <w:shd w:val="clear" w:color="auto" w:fill="EDF1F7"/>
            <w:tcMar>
              <w:top w:w="75" w:type="dxa"/>
              <w:left w:w="75" w:type="dxa"/>
              <w:bottom w:w="75" w:type="dxa"/>
              <w:right w:w="75" w:type="dxa"/>
            </w:tcMar>
            <w:vAlign w:val="center"/>
            <w:hideMark/>
          </w:tcPr>
          <w:p w:rsidR="00DE216A" w:rsidRDefault="00DE216A" w:rsidP="00DE216A">
            <w:pPr>
              <w:bidi w:val="0"/>
              <w:spacing w:before="75" w:after="0" w:line="240" w:lineRule="auto"/>
              <w:rPr>
                <w:rFonts w:ascii="Arial" w:eastAsia="Times New Roman" w:hAnsi="Arial" w:cs="Arial"/>
                <w:noProof/>
                <w:color w:val="000000"/>
                <w:sz w:val="18"/>
                <w:szCs w:val="18"/>
              </w:rPr>
            </w:pPr>
          </w:p>
          <w:p w:rsidR="00DE216A" w:rsidRPr="00DE216A" w:rsidRDefault="00DE216A" w:rsidP="00DE216A">
            <w:pPr>
              <w:bidi w:val="0"/>
              <w:spacing w:before="75" w:after="0" w:line="240" w:lineRule="auto"/>
              <w:rPr>
                <w:rFonts w:ascii="Arial" w:eastAsia="Times New Roman" w:hAnsi="Arial" w:cs="Arial"/>
                <w:color w:val="000000"/>
                <w:sz w:val="18"/>
                <w:szCs w:val="18"/>
              </w:rPr>
            </w:pPr>
            <w:hyperlink r:id="rId13" w:history="1">
              <w:r w:rsidRPr="00DE216A">
                <w:rPr>
                  <w:rFonts w:ascii="Arial" w:eastAsia="Times New Roman" w:hAnsi="Arial" w:cs="Arial"/>
                  <w:color w:val="003399"/>
                  <w:sz w:val="18"/>
                  <w:szCs w:val="18"/>
                </w:rPr>
                <w:t>Well, all the plays that I was trying to write were plays that would grab an audience by the throat and not release them, rather than presenting an emotion which you could observe and walk away from.</w:t>
              </w:r>
            </w:hyperlink>
            <w:r w:rsidRPr="00DE216A">
              <w:rPr>
                <w:rFonts w:ascii="Arial" w:eastAsia="Times New Roman" w:hAnsi="Arial" w:cs="Arial"/>
                <w:color w:val="003399"/>
                <w:sz w:val="18"/>
                <w:szCs w:val="18"/>
              </w:rPr>
              <w:t>”</w:t>
            </w:r>
          </w:p>
        </w:tc>
      </w:tr>
      <w:tr w:rsidR="00DE216A" w:rsidRPr="00DE216A" w:rsidTr="0085792A">
        <w:trPr>
          <w:tblCellSpacing w:w="0" w:type="dxa"/>
        </w:trPr>
        <w:tc>
          <w:tcPr>
            <w:tcW w:w="5000" w:type="pct"/>
            <w:vAlign w:val="center"/>
            <w:hideMark/>
          </w:tcPr>
          <w:p w:rsidR="00DE216A" w:rsidRPr="00DE216A" w:rsidRDefault="00DE216A" w:rsidP="00DE216A">
            <w:pPr>
              <w:bidi w:val="0"/>
              <w:spacing w:before="100" w:beforeAutospacing="1" w:after="100" w:afterAutospacing="1" w:line="240" w:lineRule="auto"/>
              <w:jc w:val="both"/>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F39547F" wp14:editId="456B64C7">
                  <wp:extent cx="106045" cy="81915"/>
                  <wp:effectExtent l="0" t="0" r="8255" b="0"/>
                  <wp:docPr id="8" name="Picture 8" descr="http://en.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n.thinkexist.com/i/sq/as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 cy="81915"/>
                          </a:xfrm>
                          <a:prstGeom prst="rect">
                            <a:avLst/>
                          </a:prstGeom>
                          <a:noFill/>
                          <a:ln>
                            <a:noFill/>
                          </a:ln>
                        </pic:spPr>
                      </pic:pic>
                    </a:graphicData>
                  </a:graphic>
                </wp:inline>
              </w:drawing>
            </w:r>
            <w:r w:rsidRPr="00DE216A">
              <w:rPr>
                <w:rFonts w:ascii="Arial" w:eastAsia="Times New Roman" w:hAnsi="Arial" w:cs="Arial"/>
                <w:color w:val="000000"/>
                <w:sz w:val="18"/>
                <w:szCs w:val="18"/>
              </w:rPr>
              <w:t> </w:t>
            </w:r>
            <w:hyperlink r:id="rId14" w:history="1">
              <w:r w:rsidRPr="00DE216A">
                <w:rPr>
                  <w:rFonts w:ascii="Arial" w:eastAsia="Times New Roman" w:hAnsi="Arial" w:cs="Arial"/>
                  <w:color w:val="003399"/>
                  <w:sz w:val="18"/>
                  <w:szCs w:val="18"/>
                  <w:u w:val="single"/>
                </w:rPr>
                <w:t>Arthur Miller quotes</w:t>
              </w:r>
            </w:hyperlink>
            <w:r w:rsidRPr="00DE216A">
              <w:rPr>
                <w:rFonts w:ascii="Arial" w:eastAsia="Times New Roman" w:hAnsi="Arial" w:cs="Arial"/>
                <w:color w:val="979797"/>
                <w:sz w:val="18"/>
                <w:szCs w:val="18"/>
              </w:rPr>
              <w:t xml:space="preserve"> (</w:t>
            </w:r>
            <w:hyperlink r:id="rId15" w:history="1">
              <w:r w:rsidRPr="00DE216A">
                <w:rPr>
                  <w:rFonts w:ascii="Arial" w:eastAsia="Times New Roman" w:hAnsi="Arial" w:cs="Arial"/>
                  <w:color w:val="979797"/>
                  <w:sz w:val="18"/>
                  <w:szCs w:val="18"/>
                  <w:u w:val="single"/>
                </w:rPr>
                <w:t>American</w:t>
              </w:r>
            </w:hyperlink>
            <w:r w:rsidRPr="00DE216A">
              <w:rPr>
                <w:rFonts w:ascii="Arial" w:eastAsia="Times New Roman" w:hAnsi="Arial" w:cs="Arial"/>
                <w:color w:val="979797"/>
                <w:sz w:val="18"/>
                <w:szCs w:val="18"/>
              </w:rPr>
              <w:t xml:space="preserve"> </w:t>
            </w:r>
            <w:hyperlink r:id="rId16" w:history="1">
              <w:r w:rsidRPr="00DE216A">
                <w:rPr>
                  <w:rFonts w:ascii="Arial" w:eastAsia="Times New Roman" w:hAnsi="Arial" w:cs="Arial"/>
                  <w:color w:val="979797"/>
                  <w:sz w:val="18"/>
                  <w:szCs w:val="18"/>
                  <w:u w:val="single"/>
                </w:rPr>
                <w:t>Playwright</w:t>
              </w:r>
            </w:hyperlink>
            <w:r w:rsidRPr="00DE216A">
              <w:rPr>
                <w:rFonts w:ascii="Arial" w:eastAsia="Times New Roman" w:hAnsi="Arial" w:cs="Arial"/>
                <w:color w:val="979797"/>
                <w:sz w:val="18"/>
                <w:szCs w:val="18"/>
              </w:rPr>
              <w:t xml:space="preserve">, </w:t>
            </w:r>
            <w:hyperlink r:id="rId17" w:history="1">
              <w:r w:rsidRPr="00DE216A">
                <w:rPr>
                  <w:rFonts w:ascii="Arial" w:eastAsia="Times New Roman" w:hAnsi="Arial" w:cs="Arial"/>
                  <w:color w:val="979797"/>
                  <w:sz w:val="18"/>
                  <w:szCs w:val="18"/>
                  <w:u w:val="single"/>
                </w:rPr>
                <w:t>1915</w:t>
              </w:r>
            </w:hyperlink>
            <w:r w:rsidRPr="00DE216A">
              <w:rPr>
                <w:rFonts w:ascii="Arial" w:eastAsia="Times New Roman" w:hAnsi="Arial" w:cs="Arial"/>
                <w:color w:val="979797"/>
                <w:sz w:val="18"/>
                <w:szCs w:val="18"/>
              </w:rPr>
              <w:t>-</w:t>
            </w:r>
            <w:hyperlink r:id="rId18" w:history="1">
              <w:r w:rsidRPr="00DE216A">
                <w:rPr>
                  <w:rFonts w:ascii="Arial" w:eastAsia="Times New Roman" w:hAnsi="Arial" w:cs="Arial"/>
                  <w:color w:val="979797"/>
                  <w:sz w:val="18"/>
                  <w:szCs w:val="18"/>
                  <w:u w:val="single"/>
                </w:rPr>
                <w:t>2005</w:t>
              </w:r>
            </w:hyperlink>
            <w:r w:rsidRPr="00DE216A">
              <w:rPr>
                <w:rFonts w:ascii="Arial" w:eastAsia="Times New Roman" w:hAnsi="Arial" w:cs="Arial"/>
                <w:color w:val="979797"/>
                <w:sz w:val="18"/>
                <w:szCs w:val="18"/>
              </w:rPr>
              <w:t>)</w:t>
            </w:r>
          </w:p>
        </w:tc>
      </w:tr>
      <w:tr w:rsidR="00DE216A" w:rsidRPr="00DE216A" w:rsidTr="0085792A">
        <w:trPr>
          <w:tblCellSpacing w:w="0" w:type="dxa"/>
        </w:trPr>
        <w:tc>
          <w:tcPr>
            <w:tcW w:w="5000" w:type="pct"/>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325"/>
            </w:tblGrid>
            <w:tr w:rsidR="00DE216A" w:rsidRPr="00DE216A" w:rsidTr="00DE216A">
              <w:trPr>
                <w:tblCellSpacing w:w="0" w:type="dxa"/>
              </w:trPr>
              <w:tc>
                <w:tcPr>
                  <w:tcW w:w="0" w:type="auto"/>
                  <w:shd w:val="clear" w:color="auto" w:fill="EDF1F7"/>
                  <w:tcMar>
                    <w:top w:w="75" w:type="dxa"/>
                    <w:left w:w="75" w:type="dxa"/>
                    <w:bottom w:w="75" w:type="dxa"/>
                    <w:right w:w="75" w:type="dxa"/>
                  </w:tcMar>
                  <w:vAlign w:val="center"/>
                  <w:hideMark/>
                </w:tcPr>
                <w:p w:rsidR="00DE216A" w:rsidRPr="00DE216A" w:rsidRDefault="00DE216A" w:rsidP="00DE216A">
                  <w:pPr>
                    <w:bidi w:val="0"/>
                    <w:spacing w:before="75" w:after="0" w:line="240" w:lineRule="auto"/>
                    <w:rPr>
                      <w:rFonts w:ascii="Arial" w:eastAsia="Times New Roman" w:hAnsi="Arial" w:cs="Arial"/>
                      <w:color w:val="000000"/>
                      <w:sz w:val="18"/>
                      <w:szCs w:val="18"/>
                    </w:rPr>
                  </w:pPr>
                  <w:r w:rsidRPr="00DE216A">
                    <w:rPr>
                      <w:rFonts w:ascii="Arial" w:eastAsia="Times New Roman" w:hAnsi="Arial" w:cs="Arial"/>
                      <w:color w:val="003399"/>
                      <w:sz w:val="18"/>
                      <w:szCs w:val="18"/>
                    </w:rPr>
                    <w:t>“Don't be seduced into thinking that that which does not make a profit is without value.”</w:t>
                  </w:r>
                </w:p>
              </w:tc>
            </w:tr>
            <w:tr w:rsidR="00DE216A" w:rsidRPr="00DE216A" w:rsidTr="00DE216A">
              <w:trPr>
                <w:tblCellSpacing w:w="0" w:type="dxa"/>
              </w:trPr>
              <w:tc>
                <w:tcPr>
                  <w:tcW w:w="0" w:type="auto"/>
                  <w:vAlign w:val="center"/>
                  <w:hideMark/>
                </w:tcPr>
                <w:p w:rsidR="00DE216A" w:rsidRPr="00DE216A" w:rsidRDefault="00DE216A" w:rsidP="00DE216A">
                  <w:p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0E5F90D2" wp14:editId="034370D4">
                        <wp:extent cx="106045" cy="81915"/>
                        <wp:effectExtent l="0" t="0" r="8255" b="0"/>
                        <wp:docPr id="20" name="Picture 20" descr="http://en.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n.thinkexist.com/i/sq/as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 cy="81915"/>
                                </a:xfrm>
                                <a:prstGeom prst="rect">
                                  <a:avLst/>
                                </a:prstGeom>
                                <a:noFill/>
                                <a:ln>
                                  <a:noFill/>
                                </a:ln>
                              </pic:spPr>
                            </pic:pic>
                          </a:graphicData>
                        </a:graphic>
                      </wp:inline>
                    </w:drawing>
                  </w:r>
                  <w:r w:rsidRPr="00DE216A">
                    <w:rPr>
                      <w:rFonts w:ascii="Arial" w:eastAsia="Times New Roman" w:hAnsi="Arial" w:cs="Arial"/>
                      <w:color w:val="000000"/>
                      <w:sz w:val="18"/>
                      <w:szCs w:val="18"/>
                    </w:rPr>
                    <w:t> </w:t>
                  </w:r>
                  <w:hyperlink r:id="rId19" w:history="1">
                    <w:r w:rsidRPr="00DE216A">
                      <w:rPr>
                        <w:rFonts w:ascii="Arial" w:eastAsia="Times New Roman" w:hAnsi="Arial" w:cs="Arial"/>
                        <w:color w:val="003399"/>
                        <w:sz w:val="18"/>
                        <w:szCs w:val="18"/>
                        <w:u w:val="single"/>
                      </w:rPr>
                      <w:t>Arthur Miller quote</w:t>
                    </w:r>
                  </w:hyperlink>
                </w:p>
              </w:tc>
            </w:tr>
            <w:tr w:rsidR="00DE216A" w:rsidRPr="00DE216A" w:rsidTr="00DE216A">
              <w:trPr>
                <w:tblCellSpacing w:w="0" w:type="dxa"/>
              </w:trPr>
              <w:tc>
                <w:tcPr>
                  <w:tcW w:w="0" w:type="auto"/>
                  <w:shd w:val="clear" w:color="auto" w:fill="EDF1F7"/>
                  <w:tcMar>
                    <w:top w:w="75" w:type="dxa"/>
                    <w:left w:w="75" w:type="dxa"/>
                    <w:bottom w:w="75" w:type="dxa"/>
                    <w:right w:w="75" w:type="dxa"/>
                  </w:tcMar>
                  <w:vAlign w:val="center"/>
                  <w:hideMark/>
                </w:tcPr>
                <w:p w:rsidR="00DE216A" w:rsidRPr="00DE216A" w:rsidRDefault="00DE216A" w:rsidP="00DE216A">
                  <w:pPr>
                    <w:bidi w:val="0"/>
                    <w:spacing w:before="75" w:after="0" w:line="240" w:lineRule="auto"/>
                    <w:rPr>
                      <w:rFonts w:ascii="Arial" w:eastAsia="Times New Roman" w:hAnsi="Arial" w:cs="Arial"/>
                      <w:color w:val="000000"/>
                      <w:sz w:val="18"/>
                      <w:szCs w:val="18"/>
                    </w:rPr>
                  </w:pPr>
                  <w:r w:rsidRPr="00DE216A">
                    <w:rPr>
                      <w:rFonts w:ascii="Arial" w:eastAsia="Times New Roman" w:hAnsi="Arial" w:cs="Arial"/>
                      <w:color w:val="003399"/>
                      <w:sz w:val="18"/>
                      <w:szCs w:val="18"/>
                    </w:rPr>
                    <w:t>He's not the finest character that ever lived. But he's a human being, and a terrible thing is happening to him. So attention must be paid.”</w:t>
                  </w:r>
                </w:p>
              </w:tc>
            </w:tr>
            <w:tr w:rsidR="00DE216A" w:rsidRPr="00DE216A" w:rsidTr="00DE216A">
              <w:trPr>
                <w:tblCellSpacing w:w="0" w:type="dxa"/>
              </w:trPr>
              <w:tc>
                <w:tcPr>
                  <w:tcW w:w="0" w:type="auto"/>
                  <w:vAlign w:val="center"/>
                  <w:hideMark/>
                </w:tcPr>
                <w:p w:rsidR="00DE216A" w:rsidRPr="00DE216A" w:rsidRDefault="00DE216A" w:rsidP="00DE216A">
                  <w:p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D4C32C2" wp14:editId="7F4409BA">
                        <wp:extent cx="106045" cy="81915"/>
                        <wp:effectExtent l="0" t="0" r="8255" b="0"/>
                        <wp:docPr id="21" name="Picture 21" descr="http://en.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n.thinkexist.com/i/sq/as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 cy="81915"/>
                                </a:xfrm>
                                <a:prstGeom prst="rect">
                                  <a:avLst/>
                                </a:prstGeom>
                                <a:noFill/>
                                <a:ln>
                                  <a:noFill/>
                                </a:ln>
                              </pic:spPr>
                            </pic:pic>
                          </a:graphicData>
                        </a:graphic>
                      </wp:inline>
                    </w:drawing>
                  </w:r>
                  <w:r w:rsidRPr="00DE216A">
                    <w:rPr>
                      <w:rFonts w:ascii="Arial" w:eastAsia="Times New Roman" w:hAnsi="Arial" w:cs="Arial"/>
                      <w:color w:val="000000"/>
                      <w:sz w:val="18"/>
                      <w:szCs w:val="18"/>
                    </w:rPr>
                    <w:t> </w:t>
                  </w:r>
                  <w:hyperlink r:id="rId20" w:history="1">
                    <w:r w:rsidRPr="00DE216A">
                      <w:rPr>
                        <w:rFonts w:ascii="Arial" w:eastAsia="Times New Roman" w:hAnsi="Arial" w:cs="Arial"/>
                        <w:color w:val="003399"/>
                        <w:sz w:val="18"/>
                        <w:szCs w:val="18"/>
                        <w:u w:val="single"/>
                      </w:rPr>
                      <w:t>Arthur Miller quote</w:t>
                    </w:r>
                  </w:hyperlink>
                </w:p>
              </w:tc>
            </w:tr>
            <w:tr w:rsidR="00DE216A" w:rsidRPr="00DE216A" w:rsidTr="00DE216A">
              <w:trPr>
                <w:tblCellSpacing w:w="0" w:type="dxa"/>
              </w:trPr>
              <w:tc>
                <w:tcPr>
                  <w:tcW w:w="0" w:type="auto"/>
                  <w:shd w:val="clear" w:color="auto" w:fill="EDF1F7"/>
                  <w:tcMar>
                    <w:top w:w="75" w:type="dxa"/>
                    <w:left w:w="75" w:type="dxa"/>
                    <w:bottom w:w="75" w:type="dxa"/>
                    <w:right w:w="75" w:type="dxa"/>
                  </w:tcMar>
                  <w:vAlign w:val="center"/>
                  <w:hideMark/>
                </w:tcPr>
                <w:p w:rsidR="00DE216A" w:rsidRPr="00DE216A" w:rsidRDefault="00DE216A" w:rsidP="00DE216A">
                  <w:pPr>
                    <w:bidi w:val="0"/>
                    <w:spacing w:before="75" w:after="0" w:line="240" w:lineRule="auto"/>
                    <w:rPr>
                      <w:rFonts w:ascii="Arial" w:eastAsia="Times New Roman" w:hAnsi="Arial" w:cs="Arial"/>
                      <w:color w:val="000000"/>
                      <w:sz w:val="18"/>
                      <w:szCs w:val="18"/>
                    </w:rPr>
                  </w:pPr>
                  <w:r w:rsidRPr="00DE216A">
                    <w:rPr>
                      <w:rFonts w:ascii="Arial" w:eastAsia="Times New Roman" w:hAnsi="Arial" w:cs="Arial"/>
                      <w:color w:val="003399"/>
                      <w:sz w:val="18"/>
                      <w:szCs w:val="18"/>
                    </w:rPr>
                    <w:t>Betrayal is the only truth that sticks.”</w:t>
                  </w:r>
                </w:p>
              </w:tc>
            </w:tr>
            <w:tr w:rsidR="00DE216A" w:rsidRPr="00DE216A" w:rsidTr="00DE216A">
              <w:trPr>
                <w:tblCellSpacing w:w="0" w:type="dxa"/>
              </w:trPr>
              <w:tc>
                <w:tcPr>
                  <w:tcW w:w="0" w:type="auto"/>
                  <w:vAlign w:val="center"/>
                  <w:hideMark/>
                </w:tcPr>
                <w:p w:rsidR="00DE216A" w:rsidRPr="00DE216A" w:rsidRDefault="00DE216A" w:rsidP="00DE216A">
                  <w:p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70361FD3" wp14:editId="676FDA36">
                        <wp:extent cx="106045" cy="81915"/>
                        <wp:effectExtent l="0" t="0" r="8255" b="0"/>
                        <wp:docPr id="22" name="Picture 22" descr="http://en.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n.thinkexist.com/i/sq/as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 cy="81915"/>
                                </a:xfrm>
                                <a:prstGeom prst="rect">
                                  <a:avLst/>
                                </a:prstGeom>
                                <a:noFill/>
                                <a:ln>
                                  <a:noFill/>
                                </a:ln>
                              </pic:spPr>
                            </pic:pic>
                          </a:graphicData>
                        </a:graphic>
                      </wp:inline>
                    </w:drawing>
                  </w:r>
                  <w:r w:rsidRPr="00DE216A">
                    <w:rPr>
                      <w:rFonts w:ascii="Arial" w:eastAsia="Times New Roman" w:hAnsi="Arial" w:cs="Arial"/>
                      <w:color w:val="000000"/>
                      <w:sz w:val="18"/>
                      <w:szCs w:val="18"/>
                    </w:rPr>
                    <w:t> </w:t>
                  </w:r>
                  <w:hyperlink r:id="rId21" w:history="1">
                    <w:r w:rsidRPr="00DE216A">
                      <w:rPr>
                        <w:rFonts w:ascii="Arial" w:eastAsia="Times New Roman" w:hAnsi="Arial" w:cs="Arial"/>
                        <w:color w:val="003399"/>
                        <w:sz w:val="18"/>
                        <w:szCs w:val="18"/>
                        <w:u w:val="single"/>
                      </w:rPr>
                      <w:t>Arthur Miller quote</w:t>
                    </w:r>
                  </w:hyperlink>
                </w:p>
              </w:tc>
            </w:tr>
            <w:tr w:rsidR="00DE216A" w:rsidRPr="00DE216A" w:rsidTr="00DE216A">
              <w:trPr>
                <w:tblCellSpacing w:w="0" w:type="dxa"/>
              </w:trPr>
              <w:tc>
                <w:tcPr>
                  <w:tcW w:w="0" w:type="auto"/>
                  <w:shd w:val="clear" w:color="auto" w:fill="EDF1F7"/>
                  <w:tcMar>
                    <w:top w:w="75" w:type="dxa"/>
                    <w:left w:w="75" w:type="dxa"/>
                    <w:bottom w:w="75" w:type="dxa"/>
                    <w:right w:w="75" w:type="dxa"/>
                  </w:tcMar>
                  <w:vAlign w:val="center"/>
                  <w:hideMark/>
                </w:tcPr>
                <w:p w:rsidR="00DE216A" w:rsidRPr="00DE216A" w:rsidRDefault="00DE216A" w:rsidP="00DE216A">
                  <w:pPr>
                    <w:bidi w:val="0"/>
                    <w:spacing w:before="75" w:after="0" w:line="240" w:lineRule="auto"/>
                    <w:rPr>
                      <w:rFonts w:ascii="Arial" w:eastAsia="Times New Roman" w:hAnsi="Arial" w:cs="Arial"/>
                      <w:color w:val="000000"/>
                      <w:sz w:val="18"/>
                      <w:szCs w:val="18"/>
                    </w:rPr>
                  </w:pPr>
                  <w:r w:rsidRPr="00DE216A">
                    <w:rPr>
                      <w:rFonts w:ascii="Arial" w:eastAsia="Times New Roman" w:hAnsi="Arial" w:cs="Arial"/>
                      <w:color w:val="003399"/>
                      <w:sz w:val="18"/>
                      <w:szCs w:val="18"/>
                    </w:rPr>
                    <w:t>A suicide kills two people, Maggie, that's what it's for!”</w:t>
                  </w:r>
                </w:p>
              </w:tc>
            </w:tr>
            <w:tr w:rsidR="00DE216A" w:rsidRPr="00DE216A" w:rsidTr="00DE216A">
              <w:trPr>
                <w:tblCellSpacing w:w="0" w:type="dxa"/>
              </w:trPr>
              <w:tc>
                <w:tcPr>
                  <w:tcW w:w="0" w:type="auto"/>
                  <w:vAlign w:val="center"/>
                  <w:hideMark/>
                </w:tcPr>
                <w:p w:rsidR="00DE216A" w:rsidRPr="00DE216A" w:rsidRDefault="00DE216A" w:rsidP="00DE216A">
                  <w:p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9132D7F" wp14:editId="7FC53FD8">
                        <wp:extent cx="106045" cy="81915"/>
                        <wp:effectExtent l="0" t="0" r="8255" b="0"/>
                        <wp:docPr id="23" name="Picture 23" descr="http://en.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n.thinkexist.com/i/sq/as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 cy="81915"/>
                                </a:xfrm>
                                <a:prstGeom prst="rect">
                                  <a:avLst/>
                                </a:prstGeom>
                                <a:noFill/>
                                <a:ln>
                                  <a:noFill/>
                                </a:ln>
                              </pic:spPr>
                            </pic:pic>
                          </a:graphicData>
                        </a:graphic>
                      </wp:inline>
                    </w:drawing>
                  </w:r>
                  <w:r w:rsidRPr="00DE216A">
                    <w:rPr>
                      <w:rFonts w:ascii="Arial" w:eastAsia="Times New Roman" w:hAnsi="Arial" w:cs="Arial"/>
                      <w:color w:val="000000"/>
                      <w:sz w:val="18"/>
                      <w:szCs w:val="18"/>
                    </w:rPr>
                    <w:t> </w:t>
                  </w:r>
                  <w:hyperlink r:id="rId22" w:history="1">
                    <w:r w:rsidRPr="00DE216A">
                      <w:rPr>
                        <w:rFonts w:ascii="Arial" w:eastAsia="Times New Roman" w:hAnsi="Arial" w:cs="Arial"/>
                        <w:color w:val="003399"/>
                        <w:sz w:val="18"/>
                        <w:szCs w:val="18"/>
                        <w:u w:val="single"/>
                      </w:rPr>
                      <w:t>Arthur Miller quote</w:t>
                    </w:r>
                  </w:hyperlink>
                </w:p>
              </w:tc>
            </w:tr>
            <w:tr w:rsidR="00DE216A" w:rsidRPr="00DE216A" w:rsidTr="00DE216A">
              <w:trPr>
                <w:tblCellSpacing w:w="0" w:type="dxa"/>
              </w:trPr>
              <w:tc>
                <w:tcPr>
                  <w:tcW w:w="0" w:type="auto"/>
                  <w:shd w:val="clear" w:color="auto" w:fill="EDF1F7"/>
                  <w:tcMar>
                    <w:top w:w="75" w:type="dxa"/>
                    <w:left w:w="75" w:type="dxa"/>
                    <w:bottom w:w="75" w:type="dxa"/>
                    <w:right w:w="75" w:type="dxa"/>
                  </w:tcMar>
                  <w:vAlign w:val="center"/>
                  <w:hideMark/>
                </w:tcPr>
                <w:p w:rsidR="00DE216A" w:rsidRPr="00DE216A" w:rsidRDefault="00DE216A" w:rsidP="00DE216A">
                  <w:pPr>
                    <w:bidi w:val="0"/>
                    <w:spacing w:before="75" w:after="0" w:line="240" w:lineRule="auto"/>
                    <w:rPr>
                      <w:rFonts w:ascii="Arial" w:eastAsia="Times New Roman" w:hAnsi="Arial" w:cs="Arial"/>
                      <w:color w:val="000000"/>
                      <w:sz w:val="18"/>
                      <w:szCs w:val="18"/>
                    </w:rPr>
                  </w:pPr>
                  <w:r w:rsidRPr="00DE216A">
                    <w:rPr>
                      <w:rFonts w:ascii="Arial" w:eastAsia="Times New Roman" w:hAnsi="Arial" w:cs="Arial"/>
                      <w:color w:val="003399"/>
                      <w:sz w:val="18"/>
                      <w:szCs w:val="18"/>
                    </w:rPr>
                    <w:t>A play is made by sensing how the forces in life simulate ignorance-you set free the concealed irony, the deadly joke.”</w:t>
                  </w:r>
                </w:p>
              </w:tc>
            </w:tr>
            <w:tr w:rsidR="00DE216A" w:rsidRPr="00DE216A" w:rsidTr="00DE216A">
              <w:trPr>
                <w:tblCellSpacing w:w="0" w:type="dxa"/>
              </w:trPr>
              <w:tc>
                <w:tcPr>
                  <w:tcW w:w="0" w:type="auto"/>
                  <w:vAlign w:val="center"/>
                  <w:hideMark/>
                </w:tcPr>
                <w:p w:rsidR="00DE216A" w:rsidRPr="00DE216A" w:rsidRDefault="00DE216A" w:rsidP="00DE216A">
                  <w:p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4D2F3216" wp14:editId="26A15022">
                        <wp:extent cx="106045" cy="81915"/>
                        <wp:effectExtent l="0" t="0" r="8255" b="0"/>
                        <wp:docPr id="24" name="Picture 24" descr="http://en.thinkexist.com/i/sq/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n.thinkexist.com/i/sq/as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 cy="81915"/>
                                </a:xfrm>
                                <a:prstGeom prst="rect">
                                  <a:avLst/>
                                </a:prstGeom>
                                <a:noFill/>
                                <a:ln>
                                  <a:noFill/>
                                </a:ln>
                              </pic:spPr>
                            </pic:pic>
                          </a:graphicData>
                        </a:graphic>
                      </wp:inline>
                    </w:drawing>
                  </w:r>
                  <w:r w:rsidRPr="00DE216A">
                    <w:rPr>
                      <w:rFonts w:ascii="Arial" w:eastAsia="Times New Roman" w:hAnsi="Arial" w:cs="Arial"/>
                      <w:color w:val="000000"/>
                      <w:sz w:val="18"/>
                      <w:szCs w:val="18"/>
                    </w:rPr>
                    <w:t> </w:t>
                  </w:r>
                  <w:hyperlink r:id="rId23" w:history="1">
                    <w:r w:rsidRPr="00DE216A">
                      <w:rPr>
                        <w:rFonts w:ascii="Arial" w:eastAsia="Times New Roman" w:hAnsi="Arial" w:cs="Arial"/>
                        <w:color w:val="003399"/>
                        <w:sz w:val="18"/>
                        <w:szCs w:val="18"/>
                        <w:u w:val="single"/>
                      </w:rPr>
                      <w:t>Arthur Miller quote</w:t>
                    </w:r>
                  </w:hyperlink>
                </w:p>
              </w:tc>
            </w:tr>
            <w:tr w:rsidR="00DE216A" w:rsidRPr="00DE216A" w:rsidTr="00DE216A">
              <w:trPr>
                <w:tblCellSpacing w:w="0" w:type="dxa"/>
              </w:trPr>
              <w:tc>
                <w:tcPr>
                  <w:tcW w:w="0" w:type="auto"/>
                  <w:shd w:val="clear" w:color="auto" w:fill="EDF1F7"/>
                  <w:tcMar>
                    <w:top w:w="75" w:type="dxa"/>
                    <w:left w:w="75" w:type="dxa"/>
                    <w:bottom w:w="75" w:type="dxa"/>
                    <w:right w:w="75" w:type="dxa"/>
                  </w:tcMar>
                  <w:vAlign w:val="center"/>
                  <w:hideMark/>
                </w:tcPr>
                <w:p w:rsidR="00DE216A" w:rsidRPr="00DE216A" w:rsidRDefault="00DE216A" w:rsidP="00DE216A">
                  <w:pPr>
                    <w:bidi w:val="0"/>
                    <w:spacing w:before="75" w:after="0" w:line="240" w:lineRule="auto"/>
                    <w:rPr>
                      <w:rFonts w:ascii="Arial" w:eastAsia="Times New Roman" w:hAnsi="Arial" w:cs="Arial"/>
                      <w:color w:val="000000"/>
                      <w:sz w:val="18"/>
                      <w:szCs w:val="18"/>
                    </w:rPr>
                  </w:pPr>
                  <w:r w:rsidRPr="00DE216A">
                    <w:rPr>
                      <w:rFonts w:ascii="Arial" w:eastAsia="Times New Roman" w:hAnsi="Arial" w:cs="Arial"/>
                      <w:color w:val="003399"/>
                      <w:sz w:val="18"/>
                      <w:szCs w:val="18"/>
                    </w:rPr>
                    <w:t xml:space="preserve">“He wants to live on through something-and in his case, his masterpiece is his son. </w:t>
                  </w:r>
                  <w:proofErr w:type="gramStart"/>
                  <w:r w:rsidRPr="00DE216A">
                    <w:rPr>
                      <w:rFonts w:ascii="Arial" w:eastAsia="Times New Roman" w:hAnsi="Arial" w:cs="Arial"/>
                      <w:color w:val="003399"/>
                      <w:sz w:val="18"/>
                      <w:szCs w:val="18"/>
                    </w:rPr>
                    <w:t>all</w:t>
                  </w:r>
                  <w:proofErr w:type="gramEnd"/>
                  <w:r w:rsidRPr="00DE216A">
                    <w:rPr>
                      <w:rFonts w:ascii="Arial" w:eastAsia="Times New Roman" w:hAnsi="Arial" w:cs="Arial"/>
                      <w:color w:val="003399"/>
                      <w:sz w:val="18"/>
                      <w:szCs w:val="18"/>
                    </w:rPr>
                    <w:t xml:space="preserve"> of us want that, and it gets more poignant as we get more anonymous in this world.”</w:t>
                  </w:r>
                </w:p>
              </w:tc>
            </w:tr>
            <w:tr w:rsidR="00DE216A" w:rsidRPr="00DE216A" w:rsidTr="0085792A">
              <w:trPr>
                <w:trHeight w:val="456"/>
                <w:tblCellSpacing w:w="0" w:type="dxa"/>
              </w:trPr>
              <w:tc>
                <w:tcPr>
                  <w:tcW w:w="0" w:type="auto"/>
                  <w:vAlign w:val="center"/>
                  <w:hideMark/>
                </w:tcPr>
                <w:p w:rsidR="00DE216A" w:rsidRPr="00DE216A" w:rsidRDefault="00DE216A" w:rsidP="00DE216A">
                  <w:pPr>
                    <w:pStyle w:val="ListParagraph"/>
                    <w:numPr>
                      <w:ilvl w:val="0"/>
                      <w:numId w:val="1"/>
                    </w:numPr>
                    <w:bidi w:val="0"/>
                    <w:spacing w:before="100" w:beforeAutospacing="1" w:after="100" w:afterAutospacing="1" w:line="240" w:lineRule="auto"/>
                    <w:rPr>
                      <w:rFonts w:ascii="Arial" w:eastAsia="Times New Roman" w:hAnsi="Arial" w:cs="Arial"/>
                      <w:color w:val="000000"/>
                      <w:sz w:val="18"/>
                      <w:szCs w:val="18"/>
                    </w:rPr>
                  </w:pPr>
                  <w:hyperlink r:id="rId24" w:history="1">
                    <w:r w:rsidRPr="00DE216A">
                      <w:rPr>
                        <w:rFonts w:ascii="Arial" w:eastAsia="Times New Roman" w:hAnsi="Arial" w:cs="Arial"/>
                        <w:color w:val="003399"/>
                        <w:sz w:val="18"/>
                        <w:szCs w:val="18"/>
                        <w:u w:val="single"/>
                      </w:rPr>
                      <w:t>Arthur Miller quote</w:t>
                    </w:r>
                  </w:hyperlink>
                </w:p>
                <w:p w:rsidR="0085792A" w:rsidRPr="0085792A" w:rsidRDefault="00DE216A" w:rsidP="0085792A">
                  <w:pPr>
                    <w:pStyle w:val="ListParagraph"/>
                    <w:numPr>
                      <w:ilvl w:val="0"/>
                      <w:numId w:val="1"/>
                    </w:numPr>
                    <w:bidi w:val="0"/>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Source : </w:t>
                  </w:r>
                  <w:r w:rsidR="0085792A">
                    <w:rPr>
                      <w:rFonts w:ascii="Arial" w:eastAsia="Times New Roman" w:hAnsi="Arial" w:cs="Arial"/>
                      <w:color w:val="000000"/>
                      <w:sz w:val="18"/>
                      <w:szCs w:val="18"/>
                    </w:rPr>
                    <w:t>www.</w:t>
                  </w:r>
                  <w:r>
                    <w:rPr>
                      <w:rFonts w:ascii="Arial" w:eastAsia="Times New Roman" w:hAnsi="Arial" w:cs="Arial"/>
                      <w:color w:val="000000"/>
                      <w:sz w:val="18"/>
                      <w:szCs w:val="18"/>
                    </w:rPr>
                    <w:t>Thinkexist.com</w:t>
                  </w:r>
                </w:p>
                <w:p w:rsidR="00DE216A" w:rsidRPr="00DE216A" w:rsidRDefault="00DE216A" w:rsidP="00DE216A">
                  <w:pPr>
                    <w:pStyle w:val="ListParagraph"/>
                    <w:bidi w:val="0"/>
                    <w:spacing w:before="100" w:beforeAutospacing="1" w:after="100" w:afterAutospacing="1" w:line="240" w:lineRule="auto"/>
                    <w:rPr>
                      <w:rFonts w:ascii="Arial" w:eastAsia="Times New Roman" w:hAnsi="Arial" w:cs="Arial"/>
                      <w:color w:val="000000"/>
                      <w:sz w:val="18"/>
                      <w:szCs w:val="18"/>
                    </w:rPr>
                  </w:pPr>
                </w:p>
              </w:tc>
            </w:tr>
          </w:tbl>
          <w:p w:rsidR="00DE216A" w:rsidRPr="00DE216A" w:rsidRDefault="00DE216A" w:rsidP="00DE216A">
            <w:pPr>
              <w:bidi w:val="0"/>
              <w:spacing w:after="0" w:line="240" w:lineRule="auto"/>
              <w:rPr>
                <w:rFonts w:ascii="Arial" w:eastAsia="Times New Roman" w:hAnsi="Arial" w:cs="Arial"/>
                <w:color w:val="6388DB"/>
                <w:sz w:val="18"/>
                <w:szCs w:val="18"/>
              </w:rPr>
            </w:pPr>
            <w:r>
              <w:rPr>
                <w:rFonts w:ascii="Verdana" w:hAnsi="Verdana"/>
                <w:color w:val="333333"/>
                <w:sz w:val="18"/>
                <w:szCs w:val="18"/>
                <w:lang w:val="en"/>
              </w:rPr>
              <w:t xml:space="preserve">"The theater is so endlessly fascinating because it's so accidental. It's so much like life." </w:t>
            </w:r>
            <w:r>
              <w:rPr>
                <w:rFonts w:ascii="Verdana" w:hAnsi="Verdana"/>
                <w:color w:val="333333"/>
                <w:sz w:val="18"/>
                <w:szCs w:val="18"/>
                <w:lang w:val="en"/>
              </w:rPr>
              <w:br/>
              <w:t>- Arthur Miller</w:t>
            </w:r>
          </w:p>
        </w:tc>
      </w:tr>
    </w:tbl>
    <w:p w:rsidR="0085792A" w:rsidRDefault="0085792A" w:rsidP="00DE216A">
      <w:pPr>
        <w:bidi w:val="0"/>
        <w:rPr>
          <w:rFonts w:ascii="Verdana" w:hAnsi="Verdana"/>
          <w:color w:val="333333"/>
          <w:sz w:val="18"/>
          <w:szCs w:val="18"/>
          <w:lang w:val="en"/>
        </w:rPr>
      </w:pPr>
    </w:p>
    <w:p w:rsidR="00DE216A" w:rsidRDefault="0085792A" w:rsidP="0085792A">
      <w:pPr>
        <w:bidi w:val="0"/>
      </w:pPr>
      <w:r>
        <w:rPr>
          <w:rFonts w:ascii="Verdana" w:hAnsi="Verdana"/>
          <w:color w:val="333333"/>
          <w:sz w:val="18"/>
          <w:szCs w:val="18"/>
          <w:lang w:val="en"/>
        </w:rPr>
        <w:t xml:space="preserve">A lot of my work goes to the center of where we belong--if there is any root to life -because nowadays the family is broken up, and people don't live in the same place for very long." </w:t>
      </w:r>
      <w:r>
        <w:rPr>
          <w:rFonts w:ascii="Verdana" w:hAnsi="Verdana"/>
          <w:color w:val="333333"/>
          <w:sz w:val="18"/>
          <w:szCs w:val="18"/>
          <w:lang w:val="en"/>
        </w:rPr>
        <w:br/>
        <w:t>- Arthur Miller</w:t>
      </w:r>
    </w:p>
    <w:p w:rsidR="0085792A" w:rsidRDefault="0085792A" w:rsidP="0085792A">
      <w:pPr>
        <w:bidi w:val="0"/>
      </w:pPr>
      <w:r>
        <w:rPr>
          <w:rFonts w:ascii="Verdana" w:hAnsi="Verdana"/>
          <w:color w:val="333333"/>
          <w:sz w:val="18"/>
          <w:szCs w:val="18"/>
          <w:lang w:val="en"/>
        </w:rPr>
        <w:t xml:space="preserve">"I think it's a mistake to ever look for hope outside of one's self." </w:t>
      </w:r>
      <w:r>
        <w:rPr>
          <w:rFonts w:ascii="Verdana" w:hAnsi="Verdana"/>
          <w:color w:val="333333"/>
          <w:sz w:val="18"/>
          <w:szCs w:val="18"/>
          <w:lang w:val="en"/>
        </w:rPr>
        <w:br/>
        <w:t>- Arthur Miller</w:t>
      </w:r>
    </w:p>
    <w:p w:rsidR="0085792A" w:rsidRDefault="0085792A" w:rsidP="0085792A">
      <w:pPr>
        <w:bidi w:val="0"/>
      </w:pPr>
      <w:r>
        <w:rPr>
          <w:rFonts w:ascii="Verdana" w:hAnsi="Verdana"/>
          <w:color w:val="333333"/>
          <w:sz w:val="18"/>
          <w:szCs w:val="18"/>
          <w:lang w:val="en"/>
        </w:rPr>
        <w:t xml:space="preserve">"The task of the real intellectual consists of analyzing illusions in order to discover their causes." </w:t>
      </w:r>
      <w:r>
        <w:rPr>
          <w:rFonts w:ascii="Verdana" w:hAnsi="Verdana"/>
          <w:color w:val="333333"/>
          <w:sz w:val="18"/>
          <w:szCs w:val="18"/>
          <w:lang w:val="en"/>
        </w:rPr>
        <w:br/>
        <w:t>- Arthur Miller</w:t>
      </w:r>
    </w:p>
    <w:p w:rsidR="0085792A" w:rsidRDefault="0085792A" w:rsidP="0085792A">
      <w:pPr>
        <w:bidi w:val="0"/>
      </w:pPr>
      <w:r>
        <w:rPr>
          <w:rFonts w:ascii="Verdana" w:hAnsi="Verdana"/>
          <w:color w:val="333333"/>
          <w:sz w:val="18"/>
          <w:szCs w:val="18"/>
          <w:lang w:val="en"/>
        </w:rPr>
        <w:t xml:space="preserve">"Where choice begins, Paradise ends, innocence ends, for what is Paradise but the absence of any need to choose this action?" </w:t>
      </w:r>
      <w:r>
        <w:rPr>
          <w:rFonts w:ascii="Verdana" w:hAnsi="Verdana"/>
          <w:color w:val="333333"/>
          <w:sz w:val="18"/>
          <w:szCs w:val="18"/>
          <w:lang w:val="en"/>
        </w:rPr>
        <w:br/>
        <w:t>- Arthur Miller</w:t>
      </w:r>
    </w:p>
    <w:p w:rsidR="0085792A" w:rsidRDefault="0085792A" w:rsidP="0085792A">
      <w:pPr>
        <w:bidi w:val="0"/>
      </w:pPr>
      <w:r>
        <w:t>Source:</w:t>
      </w:r>
      <w:r w:rsidRPr="0085792A">
        <w:t xml:space="preserve"> </w:t>
      </w:r>
      <w:hyperlink r:id="rId25" w:history="1">
        <w:r w:rsidRPr="00000650">
          <w:rPr>
            <w:rStyle w:val="Hyperlink"/>
            <w:rFonts w:asciiTheme="minorHAnsi" w:hAnsiTheme="minorHAnsi" w:cstheme="minorBidi"/>
            <w:sz w:val="22"/>
            <w:szCs w:val="22"/>
          </w:rPr>
          <w:t>http://classiclit.about.com/od/millerarthur/a/aa_amillerquote.htm</w:t>
        </w:r>
      </w:hyperlink>
    </w:p>
    <w:p w:rsidR="0085792A" w:rsidRDefault="0016177A" w:rsidP="0085792A">
      <w:pPr>
        <w:bidi w:val="0"/>
      </w:pPr>
      <w:r>
        <w:t xml:space="preserve">“Just remember, kid, you can quicker get back a million dollars that was stole than a word that you gave away.” </w:t>
      </w:r>
      <w:r>
        <w:br/>
        <w:t xml:space="preserve">― </w:t>
      </w:r>
      <w:hyperlink r:id="rId26" w:history="1">
        <w:r>
          <w:rPr>
            <w:rStyle w:val="Hyperlink"/>
          </w:rPr>
          <w:t>Arthur Miller</w:t>
        </w:r>
      </w:hyperlink>
      <w:r>
        <w:t xml:space="preserve">, </w:t>
      </w:r>
      <w:hyperlink r:id="rId27" w:history="1">
        <w:proofErr w:type="gramStart"/>
        <w:r>
          <w:rPr>
            <w:rStyle w:val="Hyperlink"/>
            <w:i/>
            <w:iCs/>
          </w:rPr>
          <w:t>A</w:t>
        </w:r>
        <w:proofErr w:type="gramEnd"/>
        <w:r>
          <w:rPr>
            <w:rStyle w:val="Hyperlink"/>
            <w:i/>
            <w:iCs/>
          </w:rPr>
          <w:t xml:space="preserve"> View from the Bridge</w:t>
        </w:r>
      </w:hyperlink>
    </w:p>
    <w:p w:rsidR="0016177A" w:rsidRDefault="0016177A" w:rsidP="0016177A">
      <w:pPr>
        <w:bidi w:val="0"/>
      </w:pPr>
      <w:r>
        <w:t xml:space="preserve">“Until an hour before the Devil fell, God thought him beautiful in Heaven.” </w:t>
      </w:r>
      <w:r>
        <w:br/>
        <w:t xml:space="preserve">― </w:t>
      </w:r>
      <w:hyperlink r:id="rId28" w:history="1">
        <w:r>
          <w:rPr>
            <w:rStyle w:val="Hyperlink"/>
          </w:rPr>
          <w:t>Arthur Miller</w:t>
        </w:r>
      </w:hyperlink>
      <w:r>
        <w:t xml:space="preserve">, </w:t>
      </w:r>
      <w:hyperlink r:id="rId29" w:history="1">
        <w:proofErr w:type="gramStart"/>
        <w:r>
          <w:rPr>
            <w:rStyle w:val="Hyperlink"/>
            <w:i/>
            <w:iCs/>
          </w:rPr>
          <w:t>The</w:t>
        </w:r>
        <w:proofErr w:type="gramEnd"/>
        <w:r>
          <w:rPr>
            <w:rStyle w:val="Hyperlink"/>
            <w:i/>
            <w:iCs/>
          </w:rPr>
          <w:t xml:space="preserve"> Crucible</w:t>
        </w:r>
      </w:hyperlink>
    </w:p>
    <w:p w:rsidR="0016177A" w:rsidRDefault="0016177A" w:rsidP="0016177A">
      <w:pPr>
        <w:bidi w:val="0"/>
      </w:pPr>
      <w:r>
        <w:t xml:space="preserve">“Life, woman, life is God's most precious gift; no principle, however glorious, may justify the taking of it.” </w:t>
      </w:r>
      <w:r>
        <w:br/>
        <w:t xml:space="preserve">― </w:t>
      </w:r>
      <w:hyperlink r:id="rId30" w:history="1">
        <w:r>
          <w:rPr>
            <w:rStyle w:val="Hyperlink"/>
          </w:rPr>
          <w:t>Arthur Miller</w:t>
        </w:r>
      </w:hyperlink>
      <w:r>
        <w:t xml:space="preserve">, </w:t>
      </w:r>
      <w:hyperlink r:id="rId31" w:history="1">
        <w:proofErr w:type="gramStart"/>
        <w:r>
          <w:rPr>
            <w:rStyle w:val="Hyperlink"/>
            <w:i/>
            <w:iCs/>
          </w:rPr>
          <w:t>The</w:t>
        </w:r>
        <w:proofErr w:type="gramEnd"/>
        <w:r>
          <w:rPr>
            <w:rStyle w:val="Hyperlink"/>
            <w:i/>
            <w:iCs/>
          </w:rPr>
          <w:t xml:space="preserve"> Crucible</w:t>
        </w:r>
      </w:hyperlink>
    </w:p>
    <w:p w:rsidR="0016177A" w:rsidRDefault="0016177A" w:rsidP="0016177A">
      <w:pPr>
        <w:bidi w:val="0"/>
      </w:pPr>
      <w:r>
        <w:lastRenderedPageBreak/>
        <w:t xml:space="preserve">“I realized what a ridiculous lie my whole life has been.” </w:t>
      </w:r>
      <w:r>
        <w:br/>
        <w:t xml:space="preserve">― </w:t>
      </w:r>
      <w:hyperlink r:id="rId32" w:history="1">
        <w:r>
          <w:rPr>
            <w:rStyle w:val="Hyperlink"/>
          </w:rPr>
          <w:t>Arthur Miller</w:t>
        </w:r>
      </w:hyperlink>
      <w:r>
        <w:t xml:space="preserve">, </w:t>
      </w:r>
      <w:hyperlink r:id="rId33" w:history="1">
        <w:r>
          <w:rPr>
            <w:rStyle w:val="Hyperlink"/>
            <w:i/>
            <w:iCs/>
          </w:rPr>
          <w:t>Death of a Salesman</w:t>
        </w:r>
      </w:hyperlink>
    </w:p>
    <w:p w:rsidR="0016177A" w:rsidRDefault="0016177A" w:rsidP="0016177A">
      <w:pPr>
        <w:bidi w:val="0"/>
      </w:pPr>
      <w:r>
        <w:t>"</w:t>
      </w:r>
      <w:r>
        <w:t xml:space="preserve">A character is defined by the kinds of challenges he cannot walk away from. And by those he has walked away from that cause him remorse.” </w:t>
      </w:r>
      <w:r>
        <w:br/>
        <w:t xml:space="preserve">― </w:t>
      </w:r>
      <w:hyperlink r:id="rId34" w:history="1">
        <w:r>
          <w:rPr>
            <w:rStyle w:val="Hyperlink"/>
          </w:rPr>
          <w:t>Arthur Miller</w:t>
        </w:r>
      </w:hyperlink>
    </w:p>
    <w:p w:rsidR="0016177A" w:rsidRDefault="0016177A" w:rsidP="0016177A">
      <w:pPr>
        <w:bidi w:val="0"/>
      </w:pPr>
      <w:r>
        <w:t>“Sometimes...it's better for a man just to walk away.</w:t>
      </w:r>
      <w:r>
        <w:br/>
      </w:r>
      <w:proofErr w:type="gramStart"/>
      <w:r>
        <w:t>But if you can't walk away?</w:t>
      </w:r>
      <w:proofErr w:type="gramEnd"/>
      <w:r>
        <w:br/>
        <w:t xml:space="preserve">I guess that's when it's tough.” </w:t>
      </w:r>
      <w:r>
        <w:br/>
        <w:t xml:space="preserve">― </w:t>
      </w:r>
      <w:hyperlink r:id="rId35" w:history="1">
        <w:r>
          <w:rPr>
            <w:rStyle w:val="Hyperlink"/>
          </w:rPr>
          <w:t>Arthur Miller</w:t>
        </w:r>
      </w:hyperlink>
      <w:r>
        <w:t xml:space="preserve">, </w:t>
      </w:r>
      <w:hyperlink r:id="rId36" w:history="1">
        <w:r>
          <w:rPr>
            <w:rStyle w:val="Hyperlink"/>
            <w:i/>
            <w:iCs/>
          </w:rPr>
          <w:t>Death of a Salesman</w:t>
        </w:r>
      </w:hyperlink>
    </w:p>
    <w:p w:rsidR="0016177A" w:rsidRDefault="0016177A" w:rsidP="0016177A">
      <w:pPr>
        <w:bidi w:val="0"/>
      </w:pPr>
      <w:r>
        <w:t xml:space="preserve">“It is rare for people to be asked the question which puts them squarely in front of themselves” </w:t>
      </w:r>
      <w:r>
        <w:br/>
        <w:t xml:space="preserve">― </w:t>
      </w:r>
      <w:hyperlink r:id="rId37" w:history="1">
        <w:r>
          <w:rPr>
            <w:rStyle w:val="Hyperlink"/>
          </w:rPr>
          <w:t>Arthur Miller</w:t>
        </w:r>
      </w:hyperlink>
      <w:r>
        <w:t xml:space="preserve">, </w:t>
      </w:r>
      <w:hyperlink r:id="rId38" w:history="1">
        <w:r>
          <w:rPr>
            <w:rStyle w:val="Hyperlink"/>
            <w:i/>
            <w:iCs/>
          </w:rPr>
          <w:t>The Crucible</w:t>
        </w:r>
      </w:hyperlink>
    </w:p>
    <w:p w:rsidR="0016177A" w:rsidRDefault="0016177A" w:rsidP="0016177A">
      <w:pPr>
        <w:bidi w:val="0"/>
      </w:pPr>
      <w:r>
        <w:t xml:space="preserve">“Immortality is like trying to carve your initials in a block of ice in the middle of July.” </w:t>
      </w:r>
      <w:r>
        <w:br/>
        <w:t xml:space="preserve">― </w:t>
      </w:r>
      <w:hyperlink r:id="rId39" w:history="1">
        <w:r>
          <w:rPr>
            <w:rStyle w:val="Hyperlink"/>
          </w:rPr>
          <w:t>Arthur Miller</w:t>
        </w:r>
      </w:hyperlink>
    </w:p>
    <w:p w:rsidR="0016177A" w:rsidRDefault="0016177A" w:rsidP="0016177A">
      <w:pPr>
        <w:bidi w:val="0"/>
      </w:pPr>
      <w:r>
        <w:t xml:space="preserve">“Great stones they lay upon his chest until he </w:t>
      </w:r>
      <w:proofErr w:type="gramStart"/>
      <w:r>
        <w:t>plead</w:t>
      </w:r>
      <w:proofErr w:type="gramEnd"/>
      <w:r>
        <w:t xml:space="preserve"> aye or nay. They say he give them but two words. "More weight," he says. </w:t>
      </w:r>
      <w:proofErr w:type="gramStart"/>
      <w:r>
        <w:t>And died.”</w:t>
      </w:r>
      <w:proofErr w:type="gramEnd"/>
      <w:r>
        <w:t xml:space="preserve"> </w:t>
      </w:r>
      <w:r>
        <w:br/>
        <w:t xml:space="preserve">― </w:t>
      </w:r>
      <w:hyperlink r:id="rId40" w:history="1">
        <w:r>
          <w:rPr>
            <w:rStyle w:val="Hyperlink"/>
          </w:rPr>
          <w:t>Arthur Miller</w:t>
        </w:r>
      </w:hyperlink>
      <w:r>
        <w:t xml:space="preserve">, </w:t>
      </w:r>
      <w:hyperlink r:id="rId41" w:history="1">
        <w:proofErr w:type="gramStart"/>
        <w:r>
          <w:rPr>
            <w:rStyle w:val="Hyperlink"/>
            <w:i/>
            <w:iCs/>
          </w:rPr>
          <w:t>The</w:t>
        </w:r>
        <w:proofErr w:type="gramEnd"/>
        <w:r>
          <w:rPr>
            <w:rStyle w:val="Hyperlink"/>
            <w:i/>
            <w:iCs/>
          </w:rPr>
          <w:t xml:space="preserve"> Crucible</w:t>
        </w:r>
      </w:hyperlink>
    </w:p>
    <w:p w:rsidR="0016177A" w:rsidRDefault="0016177A" w:rsidP="0016177A">
      <w:pPr>
        <w:bidi w:val="0"/>
      </w:pPr>
      <w:r>
        <w:t xml:space="preserve">“I know you're no worse than most men but I thought you were better. I never saw you as a man. I saw you as my father.” </w:t>
      </w:r>
      <w:r>
        <w:br/>
        <w:t xml:space="preserve">― </w:t>
      </w:r>
      <w:hyperlink r:id="rId42" w:history="1">
        <w:r>
          <w:rPr>
            <w:rStyle w:val="Hyperlink"/>
          </w:rPr>
          <w:t>Arthur Miller</w:t>
        </w:r>
      </w:hyperlink>
      <w:r>
        <w:t xml:space="preserve">, </w:t>
      </w:r>
      <w:hyperlink r:id="rId43" w:history="1">
        <w:r>
          <w:rPr>
            <w:rStyle w:val="Hyperlink"/>
            <w:i/>
            <w:iCs/>
          </w:rPr>
          <w:t>All My Sons</w:t>
        </w:r>
      </w:hyperlink>
    </w:p>
    <w:p w:rsidR="0016177A" w:rsidRDefault="0016177A" w:rsidP="0016177A">
      <w:pPr>
        <w:bidi w:val="0"/>
      </w:pPr>
      <w:r>
        <w:t xml:space="preserve">The little ones have made a peace with it, and the bigger ones can't make any peace.” </w:t>
      </w:r>
      <w:r>
        <w:br/>
        <w:t xml:space="preserve">― </w:t>
      </w:r>
      <w:hyperlink r:id="rId44" w:history="1">
        <w:r>
          <w:rPr>
            <w:rStyle w:val="Hyperlink"/>
          </w:rPr>
          <w:t>Arthur Miller</w:t>
        </w:r>
      </w:hyperlink>
    </w:p>
    <w:p w:rsidR="0016177A" w:rsidRDefault="0016177A" w:rsidP="0016177A">
      <w:pPr>
        <w:bidi w:val="0"/>
      </w:pPr>
      <w:r>
        <w:t>“Now remember what the angel Raphael said to the boy Tobias. Remember it.</w:t>
      </w:r>
      <w:r>
        <w:br/>
        <w:t xml:space="preserve">'Do that which is </w:t>
      </w:r>
      <w:proofErr w:type="spellStart"/>
      <w:r>
        <w:t>good</w:t>
      </w:r>
      <w:proofErr w:type="gramStart"/>
      <w:r>
        <w:t>,and</w:t>
      </w:r>
      <w:proofErr w:type="spellEnd"/>
      <w:proofErr w:type="gramEnd"/>
      <w:r>
        <w:t xml:space="preserve"> no harm shall come to thee.” </w:t>
      </w:r>
      <w:r>
        <w:br/>
        <w:t xml:space="preserve">― </w:t>
      </w:r>
      <w:hyperlink r:id="rId45" w:history="1">
        <w:r>
          <w:rPr>
            <w:rStyle w:val="Hyperlink"/>
          </w:rPr>
          <w:t>Arthur Miller</w:t>
        </w:r>
      </w:hyperlink>
      <w:r w:rsidR="00C13A0B">
        <w:tab/>
      </w:r>
    </w:p>
    <w:p w:rsidR="00C13A0B" w:rsidRDefault="00C13A0B" w:rsidP="00C13A0B">
      <w:pPr>
        <w:bidi w:val="0"/>
      </w:pPr>
      <w:r>
        <w:t xml:space="preserve">“The world is an oyster but you don't crack it open on a mattress” </w:t>
      </w:r>
      <w:r>
        <w:br/>
        <w:t xml:space="preserve">― </w:t>
      </w:r>
      <w:hyperlink r:id="rId46" w:history="1">
        <w:r>
          <w:rPr>
            <w:rStyle w:val="Hyperlink"/>
          </w:rPr>
          <w:t>Arthur Miller</w:t>
        </w:r>
      </w:hyperlink>
      <w:r>
        <w:t xml:space="preserve"> </w:t>
      </w:r>
    </w:p>
    <w:p w:rsidR="00C13A0B" w:rsidRDefault="00C13A0B" w:rsidP="00C13A0B">
      <w:pPr>
        <w:bidi w:val="0"/>
      </w:pPr>
      <w:r>
        <w:t>Source:</w:t>
      </w:r>
      <w:r w:rsidRPr="00C13A0B">
        <w:t xml:space="preserve"> </w:t>
      </w:r>
      <w:hyperlink r:id="rId47" w:history="1">
        <w:r w:rsidRPr="00000650">
          <w:rPr>
            <w:rStyle w:val="Hyperlink"/>
            <w:rFonts w:asciiTheme="minorHAnsi" w:hAnsiTheme="minorHAnsi" w:cstheme="minorBidi"/>
            <w:sz w:val="22"/>
            <w:szCs w:val="22"/>
          </w:rPr>
          <w:t>http://www.goodreads.com/author/quotes/8120.Arthur_Miller?page=2</w:t>
        </w:r>
      </w:hyperlink>
    </w:p>
    <w:p w:rsidR="00C13A0B" w:rsidRDefault="00C13A0B" w:rsidP="00C13A0B">
      <w:pPr>
        <w:bidi w:val="0"/>
      </w:pPr>
    </w:p>
    <w:sectPr w:rsidR="00C13A0B" w:rsidSect="00A2255C">
      <w:pgSz w:w="11906" w:h="16838" w:code="9"/>
      <w:pgMar w:top="567" w:right="567" w:bottom="567" w:left="567"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en.thinkexist.com/i/sq/as4.gif" style="width:9pt;height:7.05pt;visibility:visible;mso-wrap-style:square" o:bullet="t">
        <v:imagedata r:id="rId1" o:title="as4"/>
      </v:shape>
    </w:pict>
  </w:numPicBullet>
  <w:abstractNum w:abstractNumId="0">
    <w:nsid w:val="5BA33A0C"/>
    <w:multiLevelType w:val="hybridMultilevel"/>
    <w:tmpl w:val="2AD460D6"/>
    <w:lvl w:ilvl="0" w:tplc="59A0A168">
      <w:start w:val="1"/>
      <w:numFmt w:val="bullet"/>
      <w:lvlText w:val=""/>
      <w:lvlPicBulletId w:val="0"/>
      <w:lvlJc w:val="left"/>
      <w:pPr>
        <w:tabs>
          <w:tab w:val="num" w:pos="720"/>
        </w:tabs>
        <w:ind w:left="720" w:hanging="360"/>
      </w:pPr>
      <w:rPr>
        <w:rFonts w:ascii="Symbol" w:hAnsi="Symbol" w:hint="default"/>
      </w:rPr>
    </w:lvl>
    <w:lvl w:ilvl="1" w:tplc="A3EC0646" w:tentative="1">
      <w:start w:val="1"/>
      <w:numFmt w:val="bullet"/>
      <w:lvlText w:val=""/>
      <w:lvlJc w:val="left"/>
      <w:pPr>
        <w:tabs>
          <w:tab w:val="num" w:pos="1440"/>
        </w:tabs>
        <w:ind w:left="1440" w:hanging="360"/>
      </w:pPr>
      <w:rPr>
        <w:rFonts w:ascii="Symbol" w:hAnsi="Symbol" w:hint="default"/>
      </w:rPr>
    </w:lvl>
    <w:lvl w:ilvl="2" w:tplc="F4E225EA" w:tentative="1">
      <w:start w:val="1"/>
      <w:numFmt w:val="bullet"/>
      <w:lvlText w:val=""/>
      <w:lvlJc w:val="left"/>
      <w:pPr>
        <w:tabs>
          <w:tab w:val="num" w:pos="2160"/>
        </w:tabs>
        <w:ind w:left="2160" w:hanging="360"/>
      </w:pPr>
      <w:rPr>
        <w:rFonts w:ascii="Symbol" w:hAnsi="Symbol" w:hint="default"/>
      </w:rPr>
    </w:lvl>
    <w:lvl w:ilvl="3" w:tplc="E6785022" w:tentative="1">
      <w:start w:val="1"/>
      <w:numFmt w:val="bullet"/>
      <w:lvlText w:val=""/>
      <w:lvlJc w:val="left"/>
      <w:pPr>
        <w:tabs>
          <w:tab w:val="num" w:pos="2880"/>
        </w:tabs>
        <w:ind w:left="2880" w:hanging="360"/>
      </w:pPr>
      <w:rPr>
        <w:rFonts w:ascii="Symbol" w:hAnsi="Symbol" w:hint="default"/>
      </w:rPr>
    </w:lvl>
    <w:lvl w:ilvl="4" w:tplc="C2C0B1BE" w:tentative="1">
      <w:start w:val="1"/>
      <w:numFmt w:val="bullet"/>
      <w:lvlText w:val=""/>
      <w:lvlJc w:val="left"/>
      <w:pPr>
        <w:tabs>
          <w:tab w:val="num" w:pos="3600"/>
        </w:tabs>
        <w:ind w:left="3600" w:hanging="360"/>
      </w:pPr>
      <w:rPr>
        <w:rFonts w:ascii="Symbol" w:hAnsi="Symbol" w:hint="default"/>
      </w:rPr>
    </w:lvl>
    <w:lvl w:ilvl="5" w:tplc="6A6AD630" w:tentative="1">
      <w:start w:val="1"/>
      <w:numFmt w:val="bullet"/>
      <w:lvlText w:val=""/>
      <w:lvlJc w:val="left"/>
      <w:pPr>
        <w:tabs>
          <w:tab w:val="num" w:pos="4320"/>
        </w:tabs>
        <w:ind w:left="4320" w:hanging="360"/>
      </w:pPr>
      <w:rPr>
        <w:rFonts w:ascii="Symbol" w:hAnsi="Symbol" w:hint="default"/>
      </w:rPr>
    </w:lvl>
    <w:lvl w:ilvl="6" w:tplc="A3DCC188" w:tentative="1">
      <w:start w:val="1"/>
      <w:numFmt w:val="bullet"/>
      <w:lvlText w:val=""/>
      <w:lvlJc w:val="left"/>
      <w:pPr>
        <w:tabs>
          <w:tab w:val="num" w:pos="5040"/>
        </w:tabs>
        <w:ind w:left="5040" w:hanging="360"/>
      </w:pPr>
      <w:rPr>
        <w:rFonts w:ascii="Symbol" w:hAnsi="Symbol" w:hint="default"/>
      </w:rPr>
    </w:lvl>
    <w:lvl w:ilvl="7" w:tplc="FA9CB76C" w:tentative="1">
      <w:start w:val="1"/>
      <w:numFmt w:val="bullet"/>
      <w:lvlText w:val=""/>
      <w:lvlJc w:val="left"/>
      <w:pPr>
        <w:tabs>
          <w:tab w:val="num" w:pos="5760"/>
        </w:tabs>
        <w:ind w:left="5760" w:hanging="360"/>
      </w:pPr>
      <w:rPr>
        <w:rFonts w:ascii="Symbol" w:hAnsi="Symbol" w:hint="default"/>
      </w:rPr>
    </w:lvl>
    <w:lvl w:ilvl="8" w:tplc="5C0C93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6A"/>
    <w:rsid w:val="0016177A"/>
    <w:rsid w:val="00444882"/>
    <w:rsid w:val="00487AA4"/>
    <w:rsid w:val="004B29B3"/>
    <w:rsid w:val="0085792A"/>
    <w:rsid w:val="009B752D"/>
    <w:rsid w:val="00A2255C"/>
    <w:rsid w:val="00C13A0B"/>
    <w:rsid w:val="00DE216A"/>
    <w:rsid w:val="00EA71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16A"/>
    <w:rPr>
      <w:rFonts w:ascii="Arial" w:hAnsi="Arial" w:cs="Arial" w:hint="default"/>
      <w:color w:val="0000FF"/>
      <w:sz w:val="18"/>
      <w:szCs w:val="18"/>
      <w:u w:val="single"/>
    </w:rPr>
  </w:style>
  <w:style w:type="paragraph" w:styleId="NormalWeb">
    <w:name w:val="Normal (Web)"/>
    <w:basedOn w:val="Normal"/>
    <w:uiPriority w:val="99"/>
    <w:unhideWhenUsed/>
    <w:rsid w:val="00DE21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16A"/>
    <w:rPr>
      <w:rFonts w:ascii="Tahoma" w:hAnsi="Tahoma" w:cs="Tahoma"/>
      <w:sz w:val="16"/>
      <w:szCs w:val="16"/>
    </w:rPr>
  </w:style>
  <w:style w:type="paragraph" w:styleId="ListParagraph">
    <w:name w:val="List Paragraph"/>
    <w:basedOn w:val="Normal"/>
    <w:uiPriority w:val="34"/>
    <w:qFormat/>
    <w:rsid w:val="00DE2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16A"/>
    <w:rPr>
      <w:rFonts w:ascii="Arial" w:hAnsi="Arial" w:cs="Arial" w:hint="default"/>
      <w:color w:val="0000FF"/>
      <w:sz w:val="18"/>
      <w:szCs w:val="18"/>
      <w:u w:val="single"/>
    </w:rPr>
  </w:style>
  <w:style w:type="paragraph" w:styleId="NormalWeb">
    <w:name w:val="Normal (Web)"/>
    <w:basedOn w:val="Normal"/>
    <w:uiPriority w:val="99"/>
    <w:unhideWhenUsed/>
    <w:rsid w:val="00DE216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2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16A"/>
    <w:rPr>
      <w:rFonts w:ascii="Tahoma" w:hAnsi="Tahoma" w:cs="Tahoma"/>
      <w:sz w:val="16"/>
      <w:szCs w:val="16"/>
    </w:rPr>
  </w:style>
  <w:style w:type="paragraph" w:styleId="ListParagraph">
    <w:name w:val="List Paragraph"/>
    <w:basedOn w:val="Normal"/>
    <w:uiPriority w:val="34"/>
    <w:qFormat/>
    <w:rsid w:val="00DE2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4933">
      <w:bodyDiv w:val="1"/>
      <w:marLeft w:val="0"/>
      <w:marRight w:val="0"/>
      <w:marTop w:val="0"/>
      <w:marBottom w:val="0"/>
      <w:divBdr>
        <w:top w:val="none" w:sz="0" w:space="0" w:color="auto"/>
        <w:left w:val="none" w:sz="0" w:space="0" w:color="auto"/>
        <w:bottom w:val="none" w:sz="0" w:space="0" w:color="auto"/>
        <w:right w:val="none" w:sz="0" w:space="0" w:color="auto"/>
      </w:divBdr>
      <w:divsChild>
        <w:div w:id="99841806">
          <w:marLeft w:val="0"/>
          <w:marRight w:val="0"/>
          <w:marTop w:val="0"/>
          <w:marBottom w:val="0"/>
          <w:divBdr>
            <w:top w:val="none" w:sz="0" w:space="0" w:color="auto"/>
            <w:left w:val="none" w:sz="0" w:space="0" w:color="auto"/>
            <w:bottom w:val="none" w:sz="0" w:space="0" w:color="auto"/>
            <w:right w:val="none" w:sz="0" w:space="0" w:color="auto"/>
          </w:divBdr>
        </w:div>
      </w:divsChild>
    </w:div>
    <w:div w:id="580137345">
      <w:bodyDiv w:val="1"/>
      <w:marLeft w:val="0"/>
      <w:marRight w:val="0"/>
      <w:marTop w:val="0"/>
      <w:marBottom w:val="0"/>
      <w:divBdr>
        <w:top w:val="none" w:sz="0" w:space="0" w:color="auto"/>
        <w:left w:val="none" w:sz="0" w:space="0" w:color="auto"/>
        <w:bottom w:val="none" w:sz="0" w:space="0" w:color="auto"/>
        <w:right w:val="none" w:sz="0" w:space="0" w:color="auto"/>
      </w:divBdr>
      <w:divsChild>
        <w:div w:id="1679232461">
          <w:marLeft w:val="0"/>
          <w:marRight w:val="0"/>
          <w:marTop w:val="0"/>
          <w:marBottom w:val="0"/>
          <w:divBdr>
            <w:top w:val="none" w:sz="0" w:space="0" w:color="auto"/>
            <w:left w:val="none" w:sz="0" w:space="0" w:color="auto"/>
            <w:bottom w:val="none" w:sz="0" w:space="0" w:color="auto"/>
            <w:right w:val="none" w:sz="0" w:space="0" w:color="auto"/>
          </w:divBdr>
        </w:div>
      </w:divsChild>
    </w:div>
    <w:div w:id="649747417">
      <w:bodyDiv w:val="1"/>
      <w:marLeft w:val="0"/>
      <w:marRight w:val="0"/>
      <w:marTop w:val="0"/>
      <w:marBottom w:val="0"/>
      <w:divBdr>
        <w:top w:val="none" w:sz="0" w:space="0" w:color="auto"/>
        <w:left w:val="none" w:sz="0" w:space="0" w:color="auto"/>
        <w:bottom w:val="none" w:sz="0" w:space="0" w:color="auto"/>
        <w:right w:val="none" w:sz="0" w:space="0" w:color="auto"/>
      </w:divBdr>
      <w:divsChild>
        <w:div w:id="1048141093">
          <w:marLeft w:val="0"/>
          <w:marRight w:val="0"/>
          <w:marTop w:val="0"/>
          <w:marBottom w:val="0"/>
          <w:divBdr>
            <w:top w:val="none" w:sz="0" w:space="0" w:color="auto"/>
            <w:left w:val="none" w:sz="0" w:space="0" w:color="auto"/>
            <w:bottom w:val="none" w:sz="0" w:space="0" w:color="auto"/>
            <w:right w:val="none" w:sz="0" w:space="0" w:color="auto"/>
          </w:divBdr>
        </w:div>
      </w:divsChild>
    </w:div>
    <w:div w:id="1300381984">
      <w:bodyDiv w:val="1"/>
      <w:marLeft w:val="0"/>
      <w:marRight w:val="0"/>
      <w:marTop w:val="0"/>
      <w:marBottom w:val="0"/>
      <w:divBdr>
        <w:top w:val="none" w:sz="0" w:space="0" w:color="auto"/>
        <w:left w:val="none" w:sz="0" w:space="0" w:color="auto"/>
        <w:bottom w:val="none" w:sz="0" w:space="0" w:color="auto"/>
        <w:right w:val="none" w:sz="0" w:space="0" w:color="auto"/>
      </w:divBdr>
      <w:divsChild>
        <w:div w:id="720908493">
          <w:marLeft w:val="0"/>
          <w:marRight w:val="0"/>
          <w:marTop w:val="0"/>
          <w:marBottom w:val="0"/>
          <w:divBdr>
            <w:top w:val="none" w:sz="0" w:space="0" w:color="auto"/>
            <w:left w:val="none" w:sz="0" w:space="0" w:color="auto"/>
            <w:bottom w:val="none" w:sz="0" w:space="0" w:color="auto"/>
            <w:right w:val="none" w:sz="0" w:space="0" w:color="auto"/>
          </w:divBdr>
        </w:div>
      </w:divsChild>
    </w:div>
    <w:div w:id="1335105663">
      <w:bodyDiv w:val="1"/>
      <w:marLeft w:val="0"/>
      <w:marRight w:val="0"/>
      <w:marTop w:val="0"/>
      <w:marBottom w:val="0"/>
      <w:divBdr>
        <w:top w:val="none" w:sz="0" w:space="0" w:color="auto"/>
        <w:left w:val="none" w:sz="0" w:space="0" w:color="auto"/>
        <w:bottom w:val="none" w:sz="0" w:space="0" w:color="auto"/>
        <w:right w:val="none" w:sz="0" w:space="0" w:color="auto"/>
      </w:divBdr>
      <w:divsChild>
        <w:div w:id="1305429798">
          <w:marLeft w:val="0"/>
          <w:marRight w:val="0"/>
          <w:marTop w:val="0"/>
          <w:marBottom w:val="0"/>
          <w:divBdr>
            <w:top w:val="none" w:sz="0" w:space="0" w:color="auto"/>
            <w:left w:val="none" w:sz="0" w:space="0" w:color="auto"/>
            <w:bottom w:val="none" w:sz="0" w:space="0" w:color="auto"/>
            <w:right w:val="none" w:sz="0" w:space="0" w:color="auto"/>
          </w:divBdr>
          <w:divsChild>
            <w:div w:id="19873140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2329262">
      <w:bodyDiv w:val="1"/>
      <w:marLeft w:val="0"/>
      <w:marRight w:val="0"/>
      <w:marTop w:val="0"/>
      <w:marBottom w:val="0"/>
      <w:divBdr>
        <w:top w:val="none" w:sz="0" w:space="0" w:color="auto"/>
        <w:left w:val="none" w:sz="0" w:space="0" w:color="auto"/>
        <w:bottom w:val="none" w:sz="0" w:space="0" w:color="auto"/>
        <w:right w:val="none" w:sz="0" w:space="0" w:color="auto"/>
      </w:divBdr>
      <w:divsChild>
        <w:div w:id="1476752004">
          <w:marLeft w:val="0"/>
          <w:marRight w:val="0"/>
          <w:marTop w:val="0"/>
          <w:marBottom w:val="0"/>
          <w:divBdr>
            <w:top w:val="none" w:sz="0" w:space="0" w:color="auto"/>
            <w:left w:val="none" w:sz="0" w:space="0" w:color="auto"/>
            <w:bottom w:val="none" w:sz="0" w:space="0" w:color="auto"/>
            <w:right w:val="none" w:sz="0" w:space="0" w:color="auto"/>
          </w:divBdr>
        </w:div>
      </w:divsChild>
    </w:div>
    <w:div w:id="1756508706">
      <w:bodyDiv w:val="1"/>
      <w:marLeft w:val="0"/>
      <w:marRight w:val="0"/>
      <w:marTop w:val="0"/>
      <w:marBottom w:val="0"/>
      <w:divBdr>
        <w:top w:val="none" w:sz="0" w:space="0" w:color="auto"/>
        <w:left w:val="none" w:sz="0" w:space="0" w:color="auto"/>
        <w:bottom w:val="none" w:sz="0" w:space="0" w:color="auto"/>
        <w:right w:val="none" w:sz="0" w:space="0" w:color="auto"/>
      </w:divBdr>
      <w:divsChild>
        <w:div w:id="1556550158">
          <w:marLeft w:val="0"/>
          <w:marRight w:val="0"/>
          <w:marTop w:val="0"/>
          <w:marBottom w:val="0"/>
          <w:divBdr>
            <w:top w:val="none" w:sz="0" w:space="0" w:color="auto"/>
            <w:left w:val="none" w:sz="0" w:space="0" w:color="auto"/>
            <w:bottom w:val="none" w:sz="0" w:space="0" w:color="auto"/>
            <w:right w:val="none" w:sz="0" w:space="0" w:color="auto"/>
          </w:divBdr>
        </w:div>
      </w:divsChild>
    </w:div>
    <w:div w:id="1894344790">
      <w:bodyDiv w:val="1"/>
      <w:marLeft w:val="0"/>
      <w:marRight w:val="0"/>
      <w:marTop w:val="0"/>
      <w:marBottom w:val="0"/>
      <w:divBdr>
        <w:top w:val="none" w:sz="0" w:space="0" w:color="auto"/>
        <w:left w:val="none" w:sz="0" w:space="0" w:color="auto"/>
        <w:bottom w:val="none" w:sz="0" w:space="0" w:color="auto"/>
        <w:right w:val="none" w:sz="0" w:space="0" w:color="auto"/>
      </w:divBdr>
      <w:divsChild>
        <w:div w:id="1950314266">
          <w:marLeft w:val="0"/>
          <w:marRight w:val="0"/>
          <w:marTop w:val="0"/>
          <w:marBottom w:val="0"/>
          <w:divBdr>
            <w:top w:val="none" w:sz="0" w:space="0" w:color="auto"/>
            <w:left w:val="none" w:sz="0" w:space="0" w:color="auto"/>
            <w:bottom w:val="none" w:sz="0" w:space="0" w:color="auto"/>
            <w:right w:val="none" w:sz="0" w:space="0" w:color="auto"/>
          </w:divBdr>
          <w:divsChild>
            <w:div w:id="40323150">
              <w:marLeft w:val="0"/>
              <w:marRight w:val="0"/>
              <w:marTop w:val="0"/>
              <w:marBottom w:val="0"/>
              <w:divBdr>
                <w:top w:val="none" w:sz="0" w:space="0" w:color="auto"/>
                <w:left w:val="none" w:sz="0" w:space="0" w:color="auto"/>
                <w:bottom w:val="none" w:sz="0" w:space="0" w:color="auto"/>
                <w:right w:val="none" w:sz="0" w:space="0" w:color="auto"/>
              </w:divBdr>
              <w:divsChild>
                <w:div w:id="532155703">
                  <w:marLeft w:val="0"/>
                  <w:marRight w:val="0"/>
                  <w:marTop w:val="0"/>
                  <w:marBottom w:val="0"/>
                  <w:divBdr>
                    <w:top w:val="none" w:sz="0" w:space="0" w:color="auto"/>
                    <w:left w:val="none" w:sz="0" w:space="0" w:color="auto"/>
                    <w:bottom w:val="none" w:sz="0" w:space="0" w:color="auto"/>
                    <w:right w:val="none" w:sz="0" w:space="0" w:color="auto"/>
                  </w:divBdr>
                  <w:divsChild>
                    <w:div w:id="1550990948">
                      <w:marLeft w:val="0"/>
                      <w:marRight w:val="0"/>
                      <w:marTop w:val="0"/>
                      <w:marBottom w:val="0"/>
                      <w:divBdr>
                        <w:top w:val="none" w:sz="0" w:space="0" w:color="auto"/>
                        <w:left w:val="none" w:sz="0" w:space="0" w:color="auto"/>
                        <w:bottom w:val="none" w:sz="0" w:space="0" w:color="auto"/>
                        <w:right w:val="none" w:sz="0" w:space="0" w:color="auto"/>
                      </w:divBdr>
                      <w:divsChild>
                        <w:div w:id="306933109">
                          <w:marLeft w:val="0"/>
                          <w:marRight w:val="0"/>
                          <w:marTop w:val="0"/>
                          <w:marBottom w:val="0"/>
                          <w:divBdr>
                            <w:top w:val="none" w:sz="0" w:space="0" w:color="auto"/>
                            <w:left w:val="none" w:sz="0" w:space="0" w:color="auto"/>
                            <w:bottom w:val="none" w:sz="0" w:space="0" w:color="auto"/>
                            <w:right w:val="none" w:sz="0" w:space="0" w:color="auto"/>
                          </w:divBdr>
                          <w:divsChild>
                            <w:div w:id="433676899">
                              <w:marLeft w:val="0"/>
                              <w:marRight w:val="0"/>
                              <w:marTop w:val="0"/>
                              <w:marBottom w:val="0"/>
                              <w:divBdr>
                                <w:top w:val="none" w:sz="0" w:space="0" w:color="auto"/>
                                <w:left w:val="none" w:sz="0" w:space="0" w:color="auto"/>
                                <w:bottom w:val="none" w:sz="0" w:space="0" w:color="auto"/>
                                <w:right w:val="none" w:sz="0" w:space="0" w:color="auto"/>
                              </w:divBdr>
                              <w:divsChild>
                                <w:div w:id="2065982665">
                                  <w:marLeft w:val="0"/>
                                  <w:marRight w:val="0"/>
                                  <w:marTop w:val="0"/>
                                  <w:marBottom w:val="0"/>
                                  <w:divBdr>
                                    <w:top w:val="none" w:sz="0" w:space="0" w:color="auto"/>
                                    <w:left w:val="none" w:sz="0" w:space="0" w:color="auto"/>
                                    <w:bottom w:val="none" w:sz="0" w:space="0" w:color="auto"/>
                                    <w:right w:val="none" w:sz="0" w:space="0" w:color="auto"/>
                                  </w:divBdr>
                                  <w:divsChild>
                                    <w:div w:id="195240865">
                                      <w:marLeft w:val="0"/>
                                      <w:marRight w:val="0"/>
                                      <w:marTop w:val="0"/>
                                      <w:marBottom w:val="0"/>
                                      <w:divBdr>
                                        <w:top w:val="none" w:sz="0" w:space="0" w:color="auto"/>
                                        <w:left w:val="none" w:sz="0" w:space="0" w:color="auto"/>
                                        <w:bottom w:val="none" w:sz="0" w:space="0" w:color="auto"/>
                                        <w:right w:val="none" w:sz="0" w:space="0" w:color="auto"/>
                                      </w:divBdr>
                                      <w:divsChild>
                                        <w:div w:id="4176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thinkexist.com/quotation/well-all_the_plays_that_i_was_trying_to_write/153184.html" TargetMode="External"/><Relationship Id="rId18" Type="http://schemas.openxmlformats.org/officeDocument/2006/relationships/hyperlink" Target="http://en.thinkexist.com/birthday/february_10/" TargetMode="External"/><Relationship Id="rId26" Type="http://schemas.openxmlformats.org/officeDocument/2006/relationships/hyperlink" Target="http://www.goodreads.com/author/show/8120.Arthur_Miller" TargetMode="External"/><Relationship Id="rId39" Type="http://schemas.openxmlformats.org/officeDocument/2006/relationships/hyperlink" Target="http://www.goodreads.com/author/show/8120.Arthur_Miller" TargetMode="External"/><Relationship Id="rId21" Type="http://schemas.openxmlformats.org/officeDocument/2006/relationships/hyperlink" Target="http://en.thinkexist.com/quotation/betrayal_is_the_only_truth_that_sticks/153151.html" TargetMode="External"/><Relationship Id="rId34" Type="http://schemas.openxmlformats.org/officeDocument/2006/relationships/hyperlink" Target="http://www.goodreads.com/author/show/8120.Arthur_Miller" TargetMode="External"/><Relationship Id="rId42" Type="http://schemas.openxmlformats.org/officeDocument/2006/relationships/hyperlink" Target="http://www.goodreads.com/author/show/8120.Arthur_Miller" TargetMode="External"/><Relationship Id="rId47" Type="http://schemas.openxmlformats.org/officeDocument/2006/relationships/hyperlink" Target="http://www.goodreads.com/author/quotes/8120.Arthur_Miller?page=2" TargetMode="Externa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en.thinkexist.com/occupation/famous_playwrights/" TargetMode="External"/><Relationship Id="rId29" Type="http://schemas.openxmlformats.org/officeDocument/2006/relationships/hyperlink" Target="http://www.goodreads.com/work/quotes/1426723" TargetMode="External"/><Relationship Id="rId11" Type="http://schemas.openxmlformats.org/officeDocument/2006/relationships/hyperlink" Target="http://en.thinkexist.com/birthday/october_17/" TargetMode="External"/><Relationship Id="rId24" Type="http://schemas.openxmlformats.org/officeDocument/2006/relationships/hyperlink" Target="http://en.thinkexist.com/quotation/he_wants_to_live_on_through_something-and_in_his/153157.html" TargetMode="External"/><Relationship Id="rId32" Type="http://schemas.openxmlformats.org/officeDocument/2006/relationships/hyperlink" Target="http://www.goodreads.com/author/show/8120.Arthur_Miller" TargetMode="External"/><Relationship Id="rId37" Type="http://schemas.openxmlformats.org/officeDocument/2006/relationships/hyperlink" Target="http://www.goodreads.com/author/show/8120.Arthur_Miller" TargetMode="External"/><Relationship Id="rId40" Type="http://schemas.openxmlformats.org/officeDocument/2006/relationships/hyperlink" Target="http://www.goodreads.com/author/show/8120.Arthur_Miller" TargetMode="External"/><Relationship Id="rId45" Type="http://schemas.openxmlformats.org/officeDocument/2006/relationships/hyperlink" Target="http://www.goodreads.com/author/show/8120.Arthur_Miller" TargetMode="External"/><Relationship Id="rId5" Type="http://schemas.openxmlformats.org/officeDocument/2006/relationships/webSettings" Target="webSettings.xml"/><Relationship Id="rId15" Type="http://schemas.openxmlformats.org/officeDocument/2006/relationships/hyperlink" Target="http://en.thinkexist.com/nationality/american_authors/" TargetMode="External"/><Relationship Id="rId23" Type="http://schemas.openxmlformats.org/officeDocument/2006/relationships/hyperlink" Target="http://en.thinkexist.com/quotation/a_play_is_made_by_sensing_how_the_forces_in_life/153146.html" TargetMode="External"/><Relationship Id="rId28" Type="http://schemas.openxmlformats.org/officeDocument/2006/relationships/hyperlink" Target="http://www.goodreads.com/author/show/8120.Arthur_Miller" TargetMode="External"/><Relationship Id="rId36" Type="http://schemas.openxmlformats.org/officeDocument/2006/relationships/hyperlink" Target="http://www.goodreads.com/work/quotes/2722054" TargetMode="External"/><Relationship Id="rId49" Type="http://schemas.openxmlformats.org/officeDocument/2006/relationships/theme" Target="theme/theme1.xml"/><Relationship Id="rId10" Type="http://schemas.openxmlformats.org/officeDocument/2006/relationships/hyperlink" Target="http://en.thinkexist.com/occupation/famous_playwrights/" TargetMode="External"/><Relationship Id="rId19" Type="http://schemas.openxmlformats.org/officeDocument/2006/relationships/hyperlink" Target="http://en.thinkexist.com/quotation/don-t_be_seduced_into_thinking_that_that_which/153154.html" TargetMode="External"/><Relationship Id="rId31" Type="http://schemas.openxmlformats.org/officeDocument/2006/relationships/hyperlink" Target="http://www.goodreads.com/work/quotes/1426723" TargetMode="External"/><Relationship Id="rId44" Type="http://schemas.openxmlformats.org/officeDocument/2006/relationships/hyperlink" Target="http://www.goodreads.com/author/show/8120.Arthur_Miller" TargetMode="External"/><Relationship Id="rId4" Type="http://schemas.openxmlformats.org/officeDocument/2006/relationships/settings" Target="settings.xml"/><Relationship Id="rId9" Type="http://schemas.openxmlformats.org/officeDocument/2006/relationships/hyperlink" Target="http://en.thinkexist.com/nationality/american_authors/" TargetMode="External"/><Relationship Id="rId14" Type="http://schemas.openxmlformats.org/officeDocument/2006/relationships/hyperlink" Target="http://en.thinkexist.com/quotes/arthur_miller/" TargetMode="External"/><Relationship Id="rId22" Type="http://schemas.openxmlformats.org/officeDocument/2006/relationships/hyperlink" Target="http://en.thinkexist.com/quotation/a_suicide_kills_two_people-maggie-that-s_what_it/153149.html" TargetMode="External"/><Relationship Id="rId27" Type="http://schemas.openxmlformats.org/officeDocument/2006/relationships/hyperlink" Target="http://www.goodreads.com/work/quotes/314563" TargetMode="External"/><Relationship Id="rId30" Type="http://schemas.openxmlformats.org/officeDocument/2006/relationships/hyperlink" Target="http://www.goodreads.com/author/show/8120.Arthur_Miller" TargetMode="External"/><Relationship Id="rId35" Type="http://schemas.openxmlformats.org/officeDocument/2006/relationships/hyperlink" Target="http://www.goodreads.com/author/show/8120.Arthur_Miller" TargetMode="External"/><Relationship Id="rId43" Type="http://schemas.openxmlformats.org/officeDocument/2006/relationships/hyperlink" Target="http://www.goodreads.com/work/quotes/2537034" TargetMode="External"/><Relationship Id="rId48" Type="http://schemas.openxmlformats.org/officeDocument/2006/relationships/fontTable" Target="fontTable.xml"/><Relationship Id="rId8" Type="http://schemas.openxmlformats.org/officeDocument/2006/relationships/hyperlink" Target="http://en.thinkexist.com/quotes/arthur_miller/" TargetMode="External"/><Relationship Id="rId3" Type="http://schemas.microsoft.com/office/2007/relationships/stylesWithEffects" Target="stylesWithEffects.xml"/><Relationship Id="rId12" Type="http://schemas.openxmlformats.org/officeDocument/2006/relationships/hyperlink" Target="http://en.thinkexist.com/birthday/february_10/" TargetMode="External"/><Relationship Id="rId17" Type="http://schemas.openxmlformats.org/officeDocument/2006/relationships/hyperlink" Target="http://en.thinkexist.com/birthday/october_17/" TargetMode="External"/><Relationship Id="rId25" Type="http://schemas.openxmlformats.org/officeDocument/2006/relationships/hyperlink" Target="http://classiclit.about.com/od/millerarthur/a/aa_amillerquote.htm" TargetMode="External"/><Relationship Id="rId33" Type="http://schemas.openxmlformats.org/officeDocument/2006/relationships/hyperlink" Target="http://www.goodreads.com/work/quotes/2722054" TargetMode="External"/><Relationship Id="rId38" Type="http://schemas.openxmlformats.org/officeDocument/2006/relationships/hyperlink" Target="http://www.goodreads.com/work/quotes/1426723" TargetMode="External"/><Relationship Id="rId46" Type="http://schemas.openxmlformats.org/officeDocument/2006/relationships/hyperlink" Target="http://www.goodreads.com/author/show/8120.Arthur_Miller" TargetMode="External"/><Relationship Id="rId20" Type="http://schemas.openxmlformats.org/officeDocument/2006/relationships/hyperlink" Target="http://en.thinkexist.com/quotation/he-s_not_the_finest_character_that_ever_lived-but/297167.html" TargetMode="External"/><Relationship Id="rId41" Type="http://schemas.openxmlformats.org/officeDocument/2006/relationships/hyperlink" Target="http://www.goodreads.com/work/quotes/1426723" TargetMode="External"/><Relationship Id="rId1" Type="http://schemas.openxmlformats.org/officeDocument/2006/relationships/numbering" Target="numbering.xml"/><Relationship Id="rId6" Type="http://schemas.openxmlformats.org/officeDocument/2006/relationships/hyperlink" Target="http://en.thinkexist.com/quotation/maybe_all_one_can_do_is_hope_to_end_up_with_the/15317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1201</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4</cp:revision>
  <dcterms:created xsi:type="dcterms:W3CDTF">2014-02-15T05:20:00Z</dcterms:created>
  <dcterms:modified xsi:type="dcterms:W3CDTF">2014-02-15T05:56:00Z</dcterms:modified>
</cp:coreProperties>
</file>